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B74E9" w14:textId="77777777" w:rsidR="00815755" w:rsidRDefault="00E47C5E" w:rsidP="00827B34">
      <w:pPr>
        <w:pStyle w:val="BlockText"/>
        <w:ind w:left="0" w:right="-8"/>
        <w:jc w:val="center"/>
        <w:rPr>
          <w:b/>
          <w:bCs/>
          <w:color w:val="1F497D" w:themeColor="text2"/>
          <w:sz w:val="72"/>
          <w:szCs w:val="72"/>
        </w:rPr>
      </w:pPr>
      <w:bookmarkStart w:id="0" w:name="_GoBack"/>
      <w:bookmarkEnd w:id="0"/>
      <w:r>
        <w:rPr>
          <w:noProof/>
          <w:color w:val="7F7F7F"/>
          <w:lang w:eastAsia="en-GB"/>
        </w:rPr>
        <w:drawing>
          <wp:anchor distT="0" distB="0" distL="114300" distR="114300" simplePos="0" relativeHeight="251659264" behindDoc="1" locked="0" layoutInCell="1" allowOverlap="1" wp14:anchorId="34F52820" wp14:editId="3C112838">
            <wp:simplePos x="0" y="0"/>
            <wp:positionH relativeFrom="column">
              <wp:posOffset>2000250</wp:posOffset>
            </wp:positionH>
            <wp:positionV relativeFrom="paragraph">
              <wp:posOffset>-78740</wp:posOffset>
            </wp:positionV>
            <wp:extent cx="2066925" cy="641985"/>
            <wp:effectExtent l="0" t="0" r="9525" b="5715"/>
            <wp:wrapTight wrapText="bothSides">
              <wp:wrapPolygon edited="0">
                <wp:start x="0" y="0"/>
                <wp:lineTo x="0" y="21151"/>
                <wp:lineTo x="21500" y="21151"/>
                <wp:lineTo x="21500" y="0"/>
                <wp:lineTo x="0" y="0"/>
              </wp:wrapPolygon>
            </wp:wrapTight>
            <wp:docPr id="4" name="Picture 4"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066925" cy="64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0CE69" w14:textId="77777777" w:rsidR="00815755" w:rsidRDefault="00815755" w:rsidP="00827B34">
      <w:pPr>
        <w:pStyle w:val="BlockText"/>
        <w:ind w:left="0" w:right="-8"/>
        <w:jc w:val="center"/>
        <w:rPr>
          <w:b/>
          <w:bCs/>
          <w:color w:val="1F497D" w:themeColor="text2"/>
          <w:sz w:val="72"/>
          <w:szCs w:val="72"/>
        </w:rPr>
      </w:pPr>
    </w:p>
    <w:p w14:paraId="25DB5BBA" w14:textId="77777777"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E47C5E">
        <w:rPr>
          <w:b/>
          <w:bCs/>
          <w:color w:val="1F497D" w:themeColor="text2"/>
          <w:sz w:val="72"/>
          <w:szCs w:val="72"/>
        </w:rPr>
        <w:t>COMMUNITY</w:t>
      </w:r>
      <w:r w:rsidRPr="0072339A">
        <w:rPr>
          <w:b/>
          <w:bCs/>
          <w:color w:val="1F497D" w:themeColor="text2"/>
          <w:sz w:val="72"/>
          <w:szCs w:val="72"/>
        </w:rPr>
        <w:t xml:space="preserve"> TRUST</w:t>
      </w:r>
    </w:p>
    <w:p w14:paraId="6B5AB048" w14:textId="77777777" w:rsidR="00827B34" w:rsidRPr="0072339A" w:rsidRDefault="00827B34" w:rsidP="00827B34">
      <w:pPr>
        <w:pStyle w:val="BlockText"/>
        <w:ind w:left="0" w:right="-8"/>
        <w:jc w:val="center"/>
        <w:rPr>
          <w:b/>
          <w:bCs/>
          <w:color w:val="1F497D" w:themeColor="text2"/>
          <w:sz w:val="72"/>
          <w:szCs w:val="72"/>
        </w:rPr>
      </w:pPr>
    </w:p>
    <w:p w14:paraId="11299F76" w14:textId="77777777" w:rsidR="00827B34" w:rsidRPr="0072339A" w:rsidRDefault="00827B34" w:rsidP="00827B34">
      <w:pPr>
        <w:pStyle w:val="BlockText"/>
        <w:ind w:left="0" w:right="-8"/>
        <w:jc w:val="center"/>
        <w:rPr>
          <w:b/>
          <w:bCs/>
          <w:color w:val="1F497D" w:themeColor="text2"/>
          <w:sz w:val="72"/>
          <w:szCs w:val="72"/>
        </w:rPr>
      </w:pPr>
    </w:p>
    <w:p w14:paraId="04D73B87" w14:textId="77777777" w:rsidR="00827B34" w:rsidRPr="0072339A" w:rsidRDefault="0018572A" w:rsidP="00827B34">
      <w:pPr>
        <w:pStyle w:val="BlockText"/>
        <w:ind w:left="0" w:right="-8"/>
        <w:jc w:val="center"/>
        <w:rPr>
          <w:b/>
          <w:bCs/>
          <w:color w:val="1F497D" w:themeColor="text2"/>
          <w:sz w:val="72"/>
          <w:szCs w:val="72"/>
        </w:rPr>
      </w:pPr>
      <w:r>
        <w:rPr>
          <w:b/>
          <w:bCs/>
          <w:color w:val="1F497D" w:themeColor="text2"/>
          <w:sz w:val="72"/>
          <w:szCs w:val="72"/>
        </w:rPr>
        <w:t xml:space="preserve">Equality and Diversity </w:t>
      </w:r>
      <w:r w:rsidR="00827B34" w:rsidRPr="0072339A">
        <w:rPr>
          <w:b/>
          <w:bCs/>
          <w:color w:val="1F497D" w:themeColor="text2"/>
          <w:sz w:val="72"/>
          <w:szCs w:val="72"/>
        </w:rPr>
        <w:t>Policy</w:t>
      </w:r>
    </w:p>
    <w:p w14:paraId="50134C5C" w14:textId="77777777" w:rsidR="00827B34" w:rsidRPr="0072339A" w:rsidRDefault="00827B34" w:rsidP="00827B34">
      <w:pPr>
        <w:pStyle w:val="BlockText"/>
        <w:ind w:left="0" w:right="-8"/>
        <w:jc w:val="right"/>
        <w:rPr>
          <w:b/>
          <w:bCs/>
          <w:color w:val="1F497D" w:themeColor="text2"/>
          <w:sz w:val="72"/>
          <w:szCs w:val="72"/>
        </w:rPr>
      </w:pPr>
    </w:p>
    <w:p w14:paraId="0F65469B" w14:textId="77777777" w:rsidR="00827B34" w:rsidRDefault="00827B34" w:rsidP="00827B34">
      <w:pPr>
        <w:pStyle w:val="BlockText"/>
        <w:ind w:left="0" w:right="-8"/>
        <w:jc w:val="center"/>
        <w:rPr>
          <w:b/>
          <w:bCs/>
          <w:color w:val="1F497D" w:themeColor="text2"/>
          <w:sz w:val="52"/>
          <w:szCs w:val="52"/>
        </w:rPr>
      </w:pPr>
    </w:p>
    <w:tbl>
      <w:tblPr>
        <w:tblStyle w:val="TableGrid"/>
        <w:tblW w:w="7565" w:type="dxa"/>
        <w:tblInd w:w="740" w:type="dxa"/>
        <w:tblLook w:val="04A0" w:firstRow="1" w:lastRow="0" w:firstColumn="1" w:lastColumn="0" w:noHBand="0" w:noVBand="1"/>
      </w:tblPr>
      <w:tblGrid>
        <w:gridCol w:w="2230"/>
        <w:gridCol w:w="1781"/>
        <w:gridCol w:w="1764"/>
        <w:gridCol w:w="1790"/>
      </w:tblGrid>
      <w:tr w:rsidR="00752575" w:rsidRPr="00752575" w14:paraId="323C56DD" w14:textId="77777777" w:rsidTr="00752575">
        <w:trPr>
          <w:trHeight w:val="528"/>
        </w:trPr>
        <w:tc>
          <w:tcPr>
            <w:tcW w:w="2230" w:type="dxa"/>
            <w:tcBorders>
              <w:top w:val="single" w:sz="4" w:space="0" w:color="auto"/>
              <w:left w:val="single" w:sz="4" w:space="0" w:color="auto"/>
              <w:bottom w:val="single" w:sz="4" w:space="0" w:color="auto"/>
              <w:right w:val="single" w:sz="4" w:space="0" w:color="auto"/>
            </w:tcBorders>
            <w:hideMark/>
          </w:tcPr>
          <w:p w14:paraId="3B527257" w14:textId="77777777" w:rsidR="00752575" w:rsidRPr="00752575" w:rsidRDefault="00752575">
            <w:pPr>
              <w:widowControl w:val="0"/>
              <w:overflowPunct w:val="0"/>
              <w:autoSpaceDE w:val="0"/>
              <w:autoSpaceDN w:val="0"/>
              <w:adjustRightInd w:val="0"/>
              <w:jc w:val="center"/>
              <w:rPr>
                <w:rFonts w:ascii="Arial" w:eastAsia="Times New Roman" w:hAnsi="Arial" w:cs="Arial"/>
                <w:b/>
                <w:color w:val="1F497D" w:themeColor="text2"/>
                <w:sz w:val="24"/>
                <w:szCs w:val="20"/>
              </w:rPr>
            </w:pPr>
            <w:r w:rsidRPr="00752575">
              <w:rPr>
                <w:rFonts w:ascii="Arial" w:hAnsi="Arial" w:cs="Arial"/>
                <w:b/>
                <w:color w:val="1F497D" w:themeColor="text2"/>
                <w:szCs w:val="20"/>
              </w:rPr>
              <w:t>Review/Approve</w:t>
            </w:r>
          </w:p>
        </w:tc>
        <w:tc>
          <w:tcPr>
            <w:tcW w:w="1781" w:type="dxa"/>
            <w:tcBorders>
              <w:top w:val="single" w:sz="4" w:space="0" w:color="auto"/>
              <w:left w:val="single" w:sz="4" w:space="0" w:color="auto"/>
              <w:bottom w:val="single" w:sz="4" w:space="0" w:color="auto"/>
              <w:right w:val="single" w:sz="4" w:space="0" w:color="auto"/>
            </w:tcBorders>
            <w:hideMark/>
          </w:tcPr>
          <w:p w14:paraId="64F938C3" w14:textId="77777777" w:rsidR="00752575" w:rsidRPr="00752575" w:rsidRDefault="00752575">
            <w:pPr>
              <w:widowControl w:val="0"/>
              <w:overflowPunct w:val="0"/>
              <w:autoSpaceDE w:val="0"/>
              <w:autoSpaceDN w:val="0"/>
              <w:adjustRightInd w:val="0"/>
              <w:jc w:val="center"/>
              <w:rPr>
                <w:rFonts w:ascii="Arial" w:eastAsia="Times New Roman" w:hAnsi="Arial" w:cs="Arial"/>
                <w:b/>
                <w:color w:val="1F497D" w:themeColor="text2"/>
                <w:sz w:val="24"/>
                <w:szCs w:val="20"/>
              </w:rPr>
            </w:pPr>
            <w:r w:rsidRPr="00752575">
              <w:rPr>
                <w:rFonts w:ascii="Arial" w:hAnsi="Arial" w:cs="Arial"/>
                <w:b/>
                <w:color w:val="1F497D" w:themeColor="text2"/>
                <w:szCs w:val="20"/>
              </w:rPr>
              <w:t>By Whom</w:t>
            </w:r>
          </w:p>
        </w:tc>
        <w:tc>
          <w:tcPr>
            <w:tcW w:w="1764" w:type="dxa"/>
            <w:tcBorders>
              <w:top w:val="single" w:sz="4" w:space="0" w:color="auto"/>
              <w:left w:val="single" w:sz="4" w:space="0" w:color="auto"/>
              <w:bottom w:val="single" w:sz="4" w:space="0" w:color="auto"/>
              <w:right w:val="single" w:sz="4" w:space="0" w:color="auto"/>
            </w:tcBorders>
            <w:hideMark/>
          </w:tcPr>
          <w:p w14:paraId="480383C8" w14:textId="77777777" w:rsidR="00752575" w:rsidRPr="00752575" w:rsidRDefault="00752575">
            <w:pPr>
              <w:widowControl w:val="0"/>
              <w:overflowPunct w:val="0"/>
              <w:autoSpaceDE w:val="0"/>
              <w:autoSpaceDN w:val="0"/>
              <w:adjustRightInd w:val="0"/>
              <w:jc w:val="center"/>
              <w:rPr>
                <w:rFonts w:ascii="Arial" w:eastAsia="Times New Roman" w:hAnsi="Arial" w:cs="Arial"/>
                <w:b/>
                <w:color w:val="1F497D" w:themeColor="text2"/>
                <w:sz w:val="24"/>
                <w:szCs w:val="20"/>
              </w:rPr>
            </w:pPr>
            <w:r w:rsidRPr="00752575">
              <w:rPr>
                <w:rFonts w:ascii="Arial" w:hAnsi="Arial" w:cs="Arial"/>
                <w:b/>
                <w:color w:val="1F497D" w:themeColor="text2"/>
                <w:szCs w:val="20"/>
              </w:rPr>
              <w:t>Date</w:t>
            </w:r>
          </w:p>
        </w:tc>
        <w:tc>
          <w:tcPr>
            <w:tcW w:w="1790" w:type="dxa"/>
            <w:tcBorders>
              <w:top w:val="single" w:sz="4" w:space="0" w:color="auto"/>
              <w:left w:val="single" w:sz="4" w:space="0" w:color="auto"/>
              <w:bottom w:val="single" w:sz="4" w:space="0" w:color="auto"/>
              <w:right w:val="single" w:sz="4" w:space="0" w:color="auto"/>
            </w:tcBorders>
            <w:hideMark/>
          </w:tcPr>
          <w:p w14:paraId="49E35B8F" w14:textId="77777777" w:rsidR="00752575" w:rsidRPr="00752575" w:rsidRDefault="00752575">
            <w:pPr>
              <w:widowControl w:val="0"/>
              <w:overflowPunct w:val="0"/>
              <w:autoSpaceDE w:val="0"/>
              <w:autoSpaceDN w:val="0"/>
              <w:adjustRightInd w:val="0"/>
              <w:jc w:val="center"/>
              <w:rPr>
                <w:rFonts w:ascii="Arial" w:eastAsia="Times New Roman" w:hAnsi="Arial" w:cs="Arial"/>
                <w:b/>
                <w:color w:val="1F497D" w:themeColor="text2"/>
                <w:sz w:val="24"/>
                <w:szCs w:val="20"/>
              </w:rPr>
            </w:pPr>
            <w:r w:rsidRPr="00752575">
              <w:rPr>
                <w:rFonts w:ascii="Arial" w:hAnsi="Arial" w:cs="Arial"/>
                <w:b/>
                <w:color w:val="1F497D" w:themeColor="text2"/>
                <w:szCs w:val="20"/>
              </w:rPr>
              <w:t>Review Date</w:t>
            </w:r>
          </w:p>
        </w:tc>
      </w:tr>
      <w:tr w:rsidR="00752575" w:rsidRPr="00752575" w14:paraId="3EA9C8DD" w14:textId="77777777" w:rsidTr="006D1352">
        <w:trPr>
          <w:trHeight w:val="528"/>
        </w:trPr>
        <w:tc>
          <w:tcPr>
            <w:tcW w:w="2230" w:type="dxa"/>
            <w:tcBorders>
              <w:top w:val="single" w:sz="4" w:space="0" w:color="auto"/>
              <w:left w:val="single" w:sz="4" w:space="0" w:color="auto"/>
              <w:bottom w:val="single" w:sz="4" w:space="0" w:color="auto"/>
              <w:right w:val="single" w:sz="4" w:space="0" w:color="auto"/>
            </w:tcBorders>
            <w:hideMark/>
          </w:tcPr>
          <w:p w14:paraId="4FDD34ED"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r w:rsidRPr="00752575">
              <w:rPr>
                <w:rFonts w:ascii="Arial" w:hAnsi="Arial" w:cs="Arial"/>
                <w:szCs w:val="20"/>
              </w:rPr>
              <w:t>Approved</w:t>
            </w:r>
          </w:p>
        </w:tc>
        <w:tc>
          <w:tcPr>
            <w:tcW w:w="1781" w:type="dxa"/>
            <w:tcBorders>
              <w:top w:val="single" w:sz="4" w:space="0" w:color="auto"/>
              <w:left w:val="single" w:sz="4" w:space="0" w:color="auto"/>
              <w:bottom w:val="single" w:sz="4" w:space="0" w:color="auto"/>
              <w:right w:val="single" w:sz="4" w:space="0" w:color="auto"/>
            </w:tcBorders>
            <w:hideMark/>
          </w:tcPr>
          <w:p w14:paraId="74443D5D"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r w:rsidRPr="00752575">
              <w:rPr>
                <w:rFonts w:ascii="Arial" w:hAnsi="Arial" w:cs="Arial"/>
                <w:szCs w:val="20"/>
              </w:rPr>
              <w:t>PACT</w:t>
            </w:r>
          </w:p>
        </w:tc>
        <w:tc>
          <w:tcPr>
            <w:tcW w:w="1764" w:type="dxa"/>
            <w:tcBorders>
              <w:top w:val="single" w:sz="4" w:space="0" w:color="auto"/>
              <w:left w:val="single" w:sz="4" w:space="0" w:color="auto"/>
              <w:bottom w:val="single" w:sz="4" w:space="0" w:color="auto"/>
              <w:right w:val="single" w:sz="4" w:space="0" w:color="auto"/>
            </w:tcBorders>
          </w:tcPr>
          <w:p w14:paraId="78F30DBF" w14:textId="77777777" w:rsidR="00752575" w:rsidRPr="00752575" w:rsidRDefault="006D1352">
            <w:pPr>
              <w:widowControl w:val="0"/>
              <w:overflowPunct w:val="0"/>
              <w:autoSpaceDE w:val="0"/>
              <w:autoSpaceDN w:val="0"/>
              <w:adjustRightInd w:val="0"/>
              <w:jc w:val="center"/>
              <w:rPr>
                <w:rFonts w:ascii="Arial" w:eastAsia="Times New Roman" w:hAnsi="Arial" w:cs="Arial"/>
                <w:sz w:val="24"/>
                <w:szCs w:val="20"/>
              </w:rPr>
            </w:pPr>
            <w:r>
              <w:rPr>
                <w:rFonts w:ascii="Arial" w:eastAsia="Times New Roman" w:hAnsi="Arial" w:cs="Arial"/>
                <w:sz w:val="24"/>
                <w:szCs w:val="20"/>
              </w:rPr>
              <w:t>19.07.2024</w:t>
            </w:r>
          </w:p>
        </w:tc>
        <w:tc>
          <w:tcPr>
            <w:tcW w:w="1790" w:type="dxa"/>
            <w:tcBorders>
              <w:top w:val="single" w:sz="4" w:space="0" w:color="auto"/>
              <w:left w:val="single" w:sz="4" w:space="0" w:color="auto"/>
              <w:bottom w:val="single" w:sz="4" w:space="0" w:color="auto"/>
              <w:right w:val="single" w:sz="4" w:space="0" w:color="auto"/>
            </w:tcBorders>
          </w:tcPr>
          <w:p w14:paraId="1F63470F" w14:textId="77777777" w:rsidR="00752575" w:rsidRPr="00752575" w:rsidRDefault="006D1352">
            <w:pPr>
              <w:widowControl w:val="0"/>
              <w:overflowPunct w:val="0"/>
              <w:autoSpaceDE w:val="0"/>
              <w:autoSpaceDN w:val="0"/>
              <w:adjustRightInd w:val="0"/>
              <w:jc w:val="center"/>
              <w:rPr>
                <w:rFonts w:ascii="Arial" w:eastAsia="Times New Roman" w:hAnsi="Arial" w:cs="Arial"/>
                <w:sz w:val="24"/>
                <w:szCs w:val="20"/>
              </w:rPr>
            </w:pPr>
            <w:r>
              <w:rPr>
                <w:rFonts w:ascii="Arial" w:eastAsia="Times New Roman" w:hAnsi="Arial" w:cs="Arial"/>
                <w:sz w:val="24"/>
                <w:szCs w:val="20"/>
              </w:rPr>
              <w:t>Sept. 202</w:t>
            </w:r>
            <w:r w:rsidR="00182A8E">
              <w:rPr>
                <w:rFonts w:ascii="Arial" w:eastAsia="Times New Roman" w:hAnsi="Arial" w:cs="Arial"/>
                <w:sz w:val="24"/>
                <w:szCs w:val="20"/>
              </w:rPr>
              <w:t>8</w:t>
            </w:r>
          </w:p>
        </w:tc>
      </w:tr>
      <w:tr w:rsidR="00752575" w:rsidRPr="00752575" w14:paraId="1662FDC2" w14:textId="77777777" w:rsidTr="00752575">
        <w:trPr>
          <w:trHeight w:val="528"/>
        </w:trPr>
        <w:tc>
          <w:tcPr>
            <w:tcW w:w="2230" w:type="dxa"/>
            <w:tcBorders>
              <w:top w:val="single" w:sz="4" w:space="0" w:color="auto"/>
              <w:left w:val="single" w:sz="4" w:space="0" w:color="auto"/>
              <w:bottom w:val="single" w:sz="4" w:space="0" w:color="auto"/>
              <w:right w:val="single" w:sz="4" w:space="0" w:color="auto"/>
            </w:tcBorders>
          </w:tcPr>
          <w:p w14:paraId="128BABE4"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14:paraId="134E08FF"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14:paraId="33BBD6D6"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14:paraId="482D8C0F"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r>
      <w:tr w:rsidR="00752575" w:rsidRPr="00752575" w14:paraId="1717BEB9" w14:textId="77777777" w:rsidTr="00752575">
        <w:trPr>
          <w:trHeight w:val="528"/>
        </w:trPr>
        <w:tc>
          <w:tcPr>
            <w:tcW w:w="2230" w:type="dxa"/>
            <w:tcBorders>
              <w:top w:val="single" w:sz="4" w:space="0" w:color="auto"/>
              <w:left w:val="single" w:sz="4" w:space="0" w:color="auto"/>
              <w:bottom w:val="single" w:sz="4" w:space="0" w:color="auto"/>
              <w:right w:val="single" w:sz="4" w:space="0" w:color="auto"/>
            </w:tcBorders>
          </w:tcPr>
          <w:p w14:paraId="6EADBAF0"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14:paraId="19E9839F"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14:paraId="2E6B3D1C"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14:paraId="6314268C"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r>
      <w:tr w:rsidR="00752575" w:rsidRPr="00752575" w14:paraId="67C8C7BA" w14:textId="77777777" w:rsidTr="00752575">
        <w:trPr>
          <w:trHeight w:val="558"/>
        </w:trPr>
        <w:tc>
          <w:tcPr>
            <w:tcW w:w="2230" w:type="dxa"/>
            <w:tcBorders>
              <w:top w:val="single" w:sz="4" w:space="0" w:color="auto"/>
              <w:left w:val="single" w:sz="4" w:space="0" w:color="auto"/>
              <w:bottom w:val="single" w:sz="4" w:space="0" w:color="auto"/>
              <w:right w:val="single" w:sz="4" w:space="0" w:color="auto"/>
            </w:tcBorders>
          </w:tcPr>
          <w:p w14:paraId="04FC8E56"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81" w:type="dxa"/>
            <w:tcBorders>
              <w:top w:val="single" w:sz="4" w:space="0" w:color="auto"/>
              <w:left w:val="single" w:sz="4" w:space="0" w:color="auto"/>
              <w:bottom w:val="single" w:sz="4" w:space="0" w:color="auto"/>
              <w:right w:val="single" w:sz="4" w:space="0" w:color="auto"/>
            </w:tcBorders>
          </w:tcPr>
          <w:p w14:paraId="67ED2586"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64" w:type="dxa"/>
            <w:tcBorders>
              <w:top w:val="single" w:sz="4" w:space="0" w:color="auto"/>
              <w:left w:val="single" w:sz="4" w:space="0" w:color="auto"/>
              <w:bottom w:val="single" w:sz="4" w:space="0" w:color="auto"/>
              <w:right w:val="single" w:sz="4" w:space="0" w:color="auto"/>
            </w:tcBorders>
          </w:tcPr>
          <w:p w14:paraId="0FC56CEF"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c>
          <w:tcPr>
            <w:tcW w:w="1790" w:type="dxa"/>
            <w:tcBorders>
              <w:top w:val="single" w:sz="4" w:space="0" w:color="auto"/>
              <w:left w:val="single" w:sz="4" w:space="0" w:color="auto"/>
              <w:bottom w:val="single" w:sz="4" w:space="0" w:color="auto"/>
              <w:right w:val="single" w:sz="4" w:space="0" w:color="auto"/>
            </w:tcBorders>
          </w:tcPr>
          <w:p w14:paraId="23F0CBD7" w14:textId="77777777" w:rsidR="00752575" w:rsidRPr="00752575" w:rsidRDefault="00752575">
            <w:pPr>
              <w:widowControl w:val="0"/>
              <w:overflowPunct w:val="0"/>
              <w:autoSpaceDE w:val="0"/>
              <w:autoSpaceDN w:val="0"/>
              <w:adjustRightInd w:val="0"/>
              <w:jc w:val="center"/>
              <w:rPr>
                <w:rFonts w:ascii="Arial" w:eastAsia="Times New Roman" w:hAnsi="Arial" w:cs="Arial"/>
                <w:sz w:val="24"/>
                <w:szCs w:val="20"/>
              </w:rPr>
            </w:pPr>
          </w:p>
        </w:tc>
      </w:tr>
    </w:tbl>
    <w:p w14:paraId="1CA3157F" w14:textId="77777777" w:rsidR="00827B34" w:rsidRPr="00465CB8" w:rsidRDefault="00827B34" w:rsidP="00827B34">
      <w:pPr>
        <w:rPr>
          <w:rFonts w:ascii="Arial" w:hAnsi="Arial" w:cs="Arial"/>
          <w:b/>
        </w:rPr>
      </w:pPr>
    </w:p>
    <w:p w14:paraId="377C6455" w14:textId="77777777" w:rsidR="00827B34" w:rsidRDefault="00827B34" w:rsidP="00827B34">
      <w:pPr>
        <w:rPr>
          <w:rFonts w:ascii="Arial" w:hAnsi="Arial" w:cs="Arial"/>
          <w:b/>
        </w:rPr>
      </w:pPr>
    </w:p>
    <w:p w14:paraId="3A21D763" w14:textId="77777777" w:rsidR="00827B34" w:rsidRDefault="00827B34" w:rsidP="00827B34">
      <w:pPr>
        <w:rPr>
          <w:rFonts w:ascii="Arial" w:hAnsi="Arial" w:cs="Arial"/>
          <w:b/>
        </w:rPr>
      </w:pPr>
    </w:p>
    <w:p w14:paraId="3F50C7E2" w14:textId="77777777" w:rsidR="00691D53" w:rsidRDefault="00691D53" w:rsidP="00827B34">
      <w:pPr>
        <w:rPr>
          <w:rFonts w:ascii="Arial" w:hAnsi="Arial" w:cs="Arial"/>
          <w:b/>
        </w:rPr>
      </w:pPr>
    </w:p>
    <w:p w14:paraId="1910F78E" w14:textId="77777777" w:rsidR="00827B34" w:rsidRDefault="00827B34" w:rsidP="00827B34">
      <w:pPr>
        <w:rPr>
          <w:rFonts w:ascii="Arial" w:hAnsi="Arial" w:cs="Arial"/>
          <w:b/>
        </w:rPr>
      </w:pPr>
    </w:p>
    <w:p w14:paraId="3AF5BCE1" w14:textId="77777777" w:rsidR="00D60E8D" w:rsidRDefault="00D60E8D" w:rsidP="00827B34">
      <w:pPr>
        <w:rPr>
          <w:rFonts w:ascii="Arial" w:hAnsi="Arial" w:cs="Arial"/>
          <w:b/>
        </w:rPr>
      </w:pPr>
    </w:p>
    <w:p w14:paraId="005BE9B8" w14:textId="77777777" w:rsidR="00D60E8D" w:rsidRDefault="00D60E8D" w:rsidP="00D60E8D">
      <w:pPr>
        <w:pStyle w:val="ListParagraph"/>
        <w:numPr>
          <w:ilvl w:val="0"/>
          <w:numId w:val="46"/>
        </w:numPr>
        <w:spacing w:after="0" w:line="240" w:lineRule="auto"/>
        <w:jc w:val="both"/>
        <w:rPr>
          <w:rFonts w:ascii="Arial" w:hAnsi="Arial" w:cs="Arial"/>
          <w:b/>
          <w:lang w:val="en-US"/>
        </w:rPr>
      </w:pPr>
      <w:r w:rsidRPr="00D60E8D">
        <w:rPr>
          <w:rFonts w:ascii="Arial" w:hAnsi="Arial" w:cs="Arial"/>
          <w:b/>
          <w:lang w:val="en-US"/>
        </w:rPr>
        <w:lastRenderedPageBreak/>
        <w:t>Introduction</w:t>
      </w:r>
    </w:p>
    <w:p w14:paraId="6121F37C" w14:textId="77777777" w:rsidR="00D60E8D" w:rsidRPr="00D60E8D" w:rsidRDefault="00D60E8D" w:rsidP="00D60E8D">
      <w:pPr>
        <w:pStyle w:val="ListParagraph"/>
        <w:spacing w:after="0" w:line="240" w:lineRule="auto"/>
        <w:jc w:val="both"/>
        <w:rPr>
          <w:rFonts w:ascii="Arial" w:hAnsi="Arial" w:cs="Arial"/>
          <w:b/>
          <w:lang w:val="en-US"/>
        </w:rPr>
      </w:pPr>
    </w:p>
    <w:p w14:paraId="6E86CC5D" w14:textId="77777777" w:rsidR="006D1352" w:rsidRDefault="006D1352" w:rsidP="00D60E8D">
      <w:pPr>
        <w:spacing w:after="0" w:line="240" w:lineRule="auto"/>
        <w:jc w:val="both"/>
        <w:rPr>
          <w:rFonts w:ascii="Arial" w:hAnsi="Arial" w:cs="Arial"/>
          <w:lang w:val="en-US"/>
        </w:rPr>
      </w:pPr>
      <w:r>
        <w:rPr>
          <w:rFonts w:ascii="Arial" w:hAnsi="Arial" w:cs="Arial"/>
          <w:lang w:val="en-US"/>
        </w:rPr>
        <w:t>PACT</w:t>
      </w:r>
      <w:r w:rsidRPr="007A57F9">
        <w:rPr>
          <w:rFonts w:ascii="Arial" w:hAnsi="Arial" w:cs="Arial"/>
          <w:lang w:val="en-US"/>
        </w:rPr>
        <w:t xml:space="preserve"> is committed to ensuring equality of opportunity in line with the Equality Act 2010. </w:t>
      </w:r>
      <w:r>
        <w:rPr>
          <w:rFonts w:ascii="Arial" w:hAnsi="Arial" w:cs="Arial"/>
          <w:lang w:val="en-US"/>
        </w:rPr>
        <w:t xml:space="preserve">We want </w:t>
      </w:r>
      <w:r w:rsidRPr="007A57F9">
        <w:rPr>
          <w:rFonts w:ascii="Arial" w:hAnsi="Arial" w:cs="Arial"/>
          <w:lang w:val="en-US"/>
        </w:rPr>
        <w:t xml:space="preserve">to reduce disadvantages, discrimination and inequalities of opportunity, and promote diversity in terms of our </w:t>
      </w:r>
      <w:r w:rsidR="006D2335">
        <w:rPr>
          <w:rFonts w:ascii="Arial" w:hAnsi="Arial" w:cs="Arial"/>
          <w:lang w:val="en-US"/>
        </w:rPr>
        <w:t>pupils</w:t>
      </w:r>
      <w:r w:rsidRPr="007A57F9">
        <w:rPr>
          <w:rFonts w:ascii="Arial" w:hAnsi="Arial" w:cs="Arial"/>
          <w:lang w:val="en-US"/>
        </w:rPr>
        <w:t>, our workforce and the community in which we work.</w:t>
      </w:r>
      <w:r>
        <w:rPr>
          <w:rFonts w:ascii="Arial" w:hAnsi="Arial" w:cs="Arial"/>
          <w:lang w:val="en-US"/>
        </w:rPr>
        <w:t xml:space="preserve">  </w:t>
      </w:r>
    </w:p>
    <w:p w14:paraId="445AFEBA" w14:textId="77777777" w:rsidR="00BD2D70" w:rsidRDefault="00BD2D70" w:rsidP="00D60E8D">
      <w:pPr>
        <w:spacing w:after="0" w:line="240" w:lineRule="auto"/>
        <w:jc w:val="both"/>
        <w:rPr>
          <w:rFonts w:ascii="Arial" w:hAnsi="Arial" w:cs="Arial"/>
          <w:lang w:val="en-US"/>
        </w:rPr>
      </w:pPr>
    </w:p>
    <w:p w14:paraId="71EAF19F" w14:textId="77777777" w:rsidR="006D1352" w:rsidRDefault="006D1352" w:rsidP="00D60E8D">
      <w:pPr>
        <w:spacing w:after="0" w:line="240" w:lineRule="auto"/>
        <w:jc w:val="both"/>
        <w:rPr>
          <w:rFonts w:ascii="Arial" w:hAnsi="Arial" w:cs="Arial"/>
          <w:lang w:val="en-US"/>
        </w:rPr>
      </w:pPr>
      <w:r w:rsidRPr="007A57F9">
        <w:rPr>
          <w:rFonts w:ascii="Arial" w:hAnsi="Arial" w:cs="Arial"/>
          <w:lang w:val="en-US"/>
        </w:rPr>
        <w:t xml:space="preserve">We will assist our </w:t>
      </w:r>
      <w:r w:rsidR="006D2335">
        <w:rPr>
          <w:rFonts w:ascii="Arial" w:hAnsi="Arial" w:cs="Arial"/>
          <w:lang w:val="en-US"/>
        </w:rPr>
        <w:t>children</w:t>
      </w:r>
      <w:r w:rsidRPr="007A57F9">
        <w:rPr>
          <w:rFonts w:ascii="Arial" w:hAnsi="Arial" w:cs="Arial"/>
          <w:lang w:val="en-US"/>
        </w:rPr>
        <w:t xml:space="preserve"> in achieving to their very best potential. Where </w:t>
      </w:r>
      <w:r w:rsidR="006D2335">
        <w:rPr>
          <w:rFonts w:ascii="Arial" w:hAnsi="Arial" w:cs="Arial"/>
          <w:lang w:val="en-US"/>
        </w:rPr>
        <w:t>pupil</w:t>
      </w:r>
      <w:r w:rsidRPr="007A57F9">
        <w:rPr>
          <w:rFonts w:ascii="Arial" w:hAnsi="Arial" w:cs="Arial"/>
          <w:lang w:val="en-US"/>
        </w:rPr>
        <w:t xml:space="preserve">s experience barriers to their success we will work with them to address these in a sensitive and sympathetic way. We will teach our </w:t>
      </w:r>
      <w:r w:rsidR="006D2335">
        <w:rPr>
          <w:rFonts w:ascii="Arial" w:hAnsi="Arial" w:cs="Arial"/>
          <w:lang w:val="en-US"/>
        </w:rPr>
        <w:t>children</w:t>
      </w:r>
      <w:r w:rsidRPr="007A57F9">
        <w:rPr>
          <w:rFonts w:ascii="Arial" w:hAnsi="Arial" w:cs="Arial"/>
          <w:lang w:val="en-US"/>
        </w:rPr>
        <w:t xml:space="preserve"> the importance of equality and what forms discrimination can take and the impact discrimination can have. We will also encourage our </w:t>
      </w:r>
      <w:r w:rsidR="006D2335">
        <w:rPr>
          <w:rFonts w:ascii="Arial" w:hAnsi="Arial" w:cs="Arial"/>
          <w:lang w:val="en-US"/>
        </w:rPr>
        <w:t>children</w:t>
      </w:r>
      <w:r w:rsidRPr="007A57F9">
        <w:rPr>
          <w:rFonts w:ascii="Arial" w:hAnsi="Arial" w:cs="Arial"/>
          <w:lang w:val="en-US"/>
        </w:rPr>
        <w:t xml:space="preserve"> to make their own commitment to promoting equality.</w:t>
      </w:r>
    </w:p>
    <w:p w14:paraId="5D44489C" w14:textId="77777777" w:rsidR="00BD2D70" w:rsidRDefault="00BD2D70" w:rsidP="00D60E8D">
      <w:pPr>
        <w:spacing w:after="0" w:line="240" w:lineRule="auto"/>
        <w:jc w:val="both"/>
        <w:rPr>
          <w:rFonts w:ascii="Arial" w:hAnsi="Arial" w:cs="Arial"/>
          <w:lang w:val="en-US"/>
        </w:rPr>
      </w:pPr>
    </w:p>
    <w:p w14:paraId="1FA27F96" w14:textId="77777777" w:rsidR="006D1352" w:rsidRDefault="006D1352" w:rsidP="00D60E8D">
      <w:pPr>
        <w:spacing w:after="0" w:line="240" w:lineRule="auto"/>
        <w:jc w:val="both"/>
        <w:rPr>
          <w:rFonts w:ascii="Arial" w:hAnsi="Arial" w:cs="Arial"/>
          <w:lang w:val="en-US"/>
        </w:rPr>
      </w:pPr>
      <w:r w:rsidRPr="007A57F9">
        <w:rPr>
          <w:rFonts w:ascii="Arial" w:hAnsi="Arial" w:cs="Arial"/>
          <w:lang w:val="en-US"/>
        </w:rPr>
        <w:t>We will not discriminate on any of the grounds listed below (known as the Protected Characteristics) save where such discrimination is permitted by law.</w:t>
      </w:r>
      <w:r w:rsidR="00BD2D70">
        <w:rPr>
          <w:rFonts w:ascii="Arial" w:hAnsi="Arial" w:cs="Arial"/>
          <w:lang w:val="en-US"/>
        </w:rPr>
        <w:t xml:space="preserve"> </w:t>
      </w:r>
      <w:r w:rsidRPr="007A57F9">
        <w:rPr>
          <w:rFonts w:ascii="Arial" w:hAnsi="Arial" w:cs="Arial"/>
          <w:lang w:val="en-US"/>
        </w:rPr>
        <w:t>Examples of permitted discrimination are:</w:t>
      </w:r>
    </w:p>
    <w:p w14:paraId="38055B16" w14:textId="77777777" w:rsidR="00D60E8D" w:rsidRPr="007A57F9" w:rsidRDefault="00D60E8D" w:rsidP="00D60E8D">
      <w:pPr>
        <w:spacing w:after="0" w:line="240" w:lineRule="auto"/>
        <w:jc w:val="both"/>
        <w:rPr>
          <w:rFonts w:ascii="Arial" w:hAnsi="Arial" w:cs="Arial"/>
          <w:lang w:val="en-US"/>
        </w:rPr>
      </w:pPr>
    </w:p>
    <w:p w14:paraId="40841A4F" w14:textId="77777777" w:rsidR="006D1352" w:rsidRDefault="006D1352" w:rsidP="00D60E8D">
      <w:pPr>
        <w:pStyle w:val="ListParagraph"/>
        <w:numPr>
          <w:ilvl w:val="0"/>
          <w:numId w:val="36"/>
        </w:numPr>
        <w:spacing w:after="0" w:line="240" w:lineRule="auto"/>
        <w:jc w:val="both"/>
        <w:rPr>
          <w:rFonts w:ascii="Arial" w:hAnsi="Arial" w:cs="Arial"/>
          <w:lang w:val="en-US"/>
        </w:rPr>
      </w:pPr>
      <w:r w:rsidRPr="006D1352">
        <w:rPr>
          <w:rFonts w:ascii="Arial" w:hAnsi="Arial" w:cs="Arial"/>
          <w:lang w:val="en-US"/>
        </w:rPr>
        <w:t xml:space="preserve">A school may arrange pupils in classes based on age. </w:t>
      </w:r>
    </w:p>
    <w:p w14:paraId="26F20ED5" w14:textId="77777777" w:rsidR="006D1352" w:rsidRPr="006D1352" w:rsidRDefault="006D1352" w:rsidP="00D60E8D">
      <w:pPr>
        <w:pStyle w:val="ListParagraph"/>
        <w:numPr>
          <w:ilvl w:val="0"/>
          <w:numId w:val="36"/>
        </w:numPr>
        <w:spacing w:after="0" w:line="240" w:lineRule="auto"/>
        <w:jc w:val="both"/>
        <w:rPr>
          <w:rFonts w:ascii="Arial" w:hAnsi="Arial" w:cs="Arial"/>
          <w:lang w:val="en-US"/>
        </w:rPr>
      </w:pPr>
      <w:r w:rsidRPr="006D1352">
        <w:rPr>
          <w:rFonts w:ascii="Arial" w:hAnsi="Arial" w:cs="Arial"/>
          <w:lang w:val="en-US"/>
        </w:rPr>
        <w:t>A school may take positive action to deal with particular disadvantages affecting pupils of one racial group if this is a proportionate means of dealing with the issue.</w:t>
      </w:r>
    </w:p>
    <w:p w14:paraId="2F2FDBD2" w14:textId="77777777" w:rsidR="006D1352" w:rsidRPr="007A57F9" w:rsidRDefault="006D1352" w:rsidP="00D60E8D">
      <w:pPr>
        <w:spacing w:after="0" w:line="240" w:lineRule="auto"/>
        <w:jc w:val="both"/>
        <w:rPr>
          <w:rFonts w:ascii="Arial" w:hAnsi="Arial" w:cs="Arial"/>
          <w:lang w:val="en-US"/>
        </w:rPr>
      </w:pPr>
    </w:p>
    <w:p w14:paraId="5A10C3FB" w14:textId="77777777" w:rsidR="006D1352" w:rsidRPr="007A57F9" w:rsidRDefault="006D1352" w:rsidP="00D60E8D">
      <w:pPr>
        <w:spacing w:after="0" w:line="240" w:lineRule="auto"/>
        <w:jc w:val="both"/>
        <w:rPr>
          <w:rFonts w:ascii="Arial" w:hAnsi="Arial" w:cs="Arial"/>
          <w:lang w:val="en-US"/>
        </w:rPr>
      </w:pPr>
      <w:r w:rsidRPr="007A57F9">
        <w:rPr>
          <w:rFonts w:ascii="Arial" w:hAnsi="Arial" w:cs="Arial"/>
          <w:lang w:val="en-US"/>
        </w:rPr>
        <w:t>The Protected Characteristics that apply to schools are:</w:t>
      </w:r>
    </w:p>
    <w:p w14:paraId="503B52F8"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Age (in relation to staff only);</w:t>
      </w:r>
    </w:p>
    <w:p w14:paraId="0EEAC552"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Disability;</w:t>
      </w:r>
    </w:p>
    <w:p w14:paraId="5FA08A5E"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Gender re-assignment;</w:t>
      </w:r>
    </w:p>
    <w:p w14:paraId="2CE91F1A"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Marriage and civil partnership (in relation to staff only);</w:t>
      </w:r>
    </w:p>
    <w:p w14:paraId="065AF1F4"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Pregnancy and Maternity;</w:t>
      </w:r>
    </w:p>
    <w:p w14:paraId="6A00D862"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Race;</w:t>
      </w:r>
    </w:p>
    <w:p w14:paraId="3D7A1107"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 xml:space="preserve">Religion Faith or Belief; </w:t>
      </w:r>
    </w:p>
    <w:p w14:paraId="0EEC02D3" w14:textId="77777777" w:rsid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Sex; and</w:t>
      </w:r>
    </w:p>
    <w:p w14:paraId="0F3524DC" w14:textId="77777777" w:rsidR="006D1352" w:rsidRPr="006D1352" w:rsidRDefault="006D1352" w:rsidP="00D60E8D">
      <w:pPr>
        <w:pStyle w:val="ListParagraph"/>
        <w:numPr>
          <w:ilvl w:val="0"/>
          <w:numId w:val="37"/>
        </w:numPr>
        <w:spacing w:after="0" w:line="240" w:lineRule="auto"/>
        <w:jc w:val="both"/>
        <w:rPr>
          <w:rFonts w:ascii="Arial" w:hAnsi="Arial" w:cs="Arial"/>
          <w:lang w:val="en-US"/>
        </w:rPr>
      </w:pPr>
      <w:r w:rsidRPr="006D1352">
        <w:rPr>
          <w:rFonts w:ascii="Arial" w:hAnsi="Arial" w:cs="Arial"/>
          <w:lang w:val="en-US"/>
        </w:rPr>
        <w:t xml:space="preserve">Sexual orientation. </w:t>
      </w:r>
    </w:p>
    <w:p w14:paraId="04D3B4FD" w14:textId="77777777" w:rsidR="00D60E8D" w:rsidRDefault="00D60E8D" w:rsidP="00D60E8D">
      <w:pPr>
        <w:spacing w:after="0" w:line="240" w:lineRule="auto"/>
        <w:jc w:val="both"/>
        <w:rPr>
          <w:rFonts w:ascii="Arial" w:hAnsi="Arial" w:cs="Arial"/>
          <w:lang w:val="en-US"/>
        </w:rPr>
      </w:pPr>
    </w:p>
    <w:p w14:paraId="48D2EFB4" w14:textId="77777777" w:rsidR="006D1352" w:rsidRPr="007A57F9" w:rsidRDefault="006D1352" w:rsidP="00D60E8D">
      <w:pPr>
        <w:spacing w:after="0" w:line="240" w:lineRule="auto"/>
        <w:jc w:val="both"/>
        <w:rPr>
          <w:rFonts w:ascii="Arial" w:hAnsi="Arial" w:cs="Arial"/>
          <w:lang w:val="en-US"/>
        </w:rPr>
      </w:pPr>
      <w:r w:rsidRPr="007A57F9">
        <w:rPr>
          <w:rFonts w:ascii="Arial" w:hAnsi="Arial" w:cs="Arial"/>
          <w:lang w:val="en-US"/>
        </w:rPr>
        <w:t>As an Academy Trust and employer we will also not accept any of the following:</w:t>
      </w:r>
    </w:p>
    <w:p w14:paraId="5F42A328" w14:textId="77777777" w:rsidR="006D1352" w:rsidRDefault="006D1352" w:rsidP="00D60E8D">
      <w:pPr>
        <w:pStyle w:val="ListParagraph"/>
        <w:numPr>
          <w:ilvl w:val="0"/>
          <w:numId w:val="38"/>
        </w:numPr>
        <w:spacing w:after="0" w:line="240" w:lineRule="auto"/>
        <w:jc w:val="both"/>
        <w:rPr>
          <w:rFonts w:ascii="Arial" w:hAnsi="Arial" w:cs="Arial"/>
          <w:lang w:val="en-US"/>
        </w:rPr>
      </w:pPr>
      <w:r w:rsidRPr="006D1352">
        <w:rPr>
          <w:rFonts w:ascii="Arial" w:hAnsi="Arial" w:cs="Arial"/>
          <w:lang w:val="en-US"/>
        </w:rPr>
        <w:t xml:space="preserve">Direct or unlawful Indirect Discrimination; </w:t>
      </w:r>
    </w:p>
    <w:p w14:paraId="1A7A1C69" w14:textId="77777777" w:rsidR="006D1352" w:rsidRDefault="006D1352" w:rsidP="00D60E8D">
      <w:pPr>
        <w:pStyle w:val="ListParagraph"/>
        <w:numPr>
          <w:ilvl w:val="0"/>
          <w:numId w:val="38"/>
        </w:numPr>
        <w:spacing w:after="0" w:line="240" w:lineRule="auto"/>
        <w:jc w:val="both"/>
        <w:rPr>
          <w:rFonts w:ascii="Arial" w:hAnsi="Arial" w:cs="Arial"/>
          <w:lang w:val="en-US"/>
        </w:rPr>
      </w:pPr>
      <w:r w:rsidRPr="006D1352">
        <w:rPr>
          <w:rFonts w:ascii="Arial" w:hAnsi="Arial" w:cs="Arial"/>
          <w:lang w:val="en-US"/>
        </w:rPr>
        <w:t>Harassment; and</w:t>
      </w:r>
    </w:p>
    <w:p w14:paraId="59A0AAAE" w14:textId="77777777" w:rsidR="006D1352" w:rsidRPr="006D1352" w:rsidRDefault="006D1352" w:rsidP="00D60E8D">
      <w:pPr>
        <w:pStyle w:val="ListParagraph"/>
        <w:numPr>
          <w:ilvl w:val="0"/>
          <w:numId w:val="38"/>
        </w:numPr>
        <w:spacing w:after="0" w:line="240" w:lineRule="auto"/>
        <w:jc w:val="both"/>
        <w:rPr>
          <w:rFonts w:ascii="Arial" w:hAnsi="Arial" w:cs="Arial"/>
          <w:lang w:val="en-US"/>
        </w:rPr>
      </w:pPr>
      <w:r w:rsidRPr="006D1352">
        <w:rPr>
          <w:rFonts w:ascii="Arial" w:hAnsi="Arial" w:cs="Arial"/>
        </w:rPr>
        <w:t xml:space="preserve">Victimisation. </w:t>
      </w:r>
    </w:p>
    <w:p w14:paraId="03C0BA71" w14:textId="77777777" w:rsidR="006D1352" w:rsidRDefault="006D1352" w:rsidP="00D60E8D">
      <w:pPr>
        <w:spacing w:after="0" w:line="240" w:lineRule="auto"/>
        <w:jc w:val="both"/>
        <w:rPr>
          <w:rFonts w:ascii="Arial" w:hAnsi="Arial" w:cs="Arial"/>
          <w:lang w:val="en-US"/>
        </w:rPr>
      </w:pPr>
    </w:p>
    <w:p w14:paraId="13BD43BD" w14:textId="77777777" w:rsidR="006D1352" w:rsidRDefault="006D1352" w:rsidP="00D60E8D">
      <w:pPr>
        <w:spacing w:after="0" w:line="240" w:lineRule="auto"/>
        <w:jc w:val="both"/>
        <w:rPr>
          <w:rFonts w:ascii="Arial" w:hAnsi="Arial" w:cs="Arial"/>
        </w:rPr>
      </w:pPr>
      <w:r>
        <w:rPr>
          <w:rFonts w:ascii="Arial" w:hAnsi="Arial" w:cs="Arial"/>
        </w:rPr>
        <w:t>We are committed to</w:t>
      </w:r>
      <w:r w:rsidRPr="007A57F9">
        <w:rPr>
          <w:rFonts w:ascii="Arial" w:hAnsi="Arial" w:cs="Arial"/>
        </w:rPr>
        <w:t xml:space="preserve"> complying with the </w:t>
      </w:r>
      <w:r w:rsidRPr="0044717A">
        <w:rPr>
          <w:rFonts w:ascii="Arial" w:hAnsi="Arial" w:cs="Arial"/>
          <w:b/>
          <w:u w:val="single"/>
        </w:rPr>
        <w:t>Public Sector Equality Duty</w:t>
      </w:r>
      <w:r>
        <w:rPr>
          <w:rFonts w:ascii="Arial" w:hAnsi="Arial" w:cs="Arial"/>
        </w:rPr>
        <w:t xml:space="preserve"> and will seek to</w:t>
      </w:r>
      <w:r w:rsidR="00BD40EA">
        <w:rPr>
          <w:rFonts w:ascii="Arial" w:hAnsi="Arial" w:cs="Arial"/>
        </w:rPr>
        <w:t>:</w:t>
      </w:r>
      <w:r>
        <w:rPr>
          <w:rFonts w:ascii="Arial" w:hAnsi="Arial" w:cs="Arial"/>
        </w:rPr>
        <w:t xml:space="preserve"> </w:t>
      </w:r>
    </w:p>
    <w:p w14:paraId="5EDC7676" w14:textId="77777777" w:rsidR="006D1352" w:rsidRDefault="006D1352" w:rsidP="00D60E8D">
      <w:pPr>
        <w:pStyle w:val="ListParagraph"/>
        <w:numPr>
          <w:ilvl w:val="0"/>
          <w:numId w:val="39"/>
        </w:numPr>
        <w:spacing w:after="0" w:line="240" w:lineRule="auto"/>
        <w:jc w:val="both"/>
        <w:rPr>
          <w:rFonts w:ascii="Arial" w:hAnsi="Arial" w:cs="Arial"/>
        </w:rPr>
      </w:pPr>
      <w:r w:rsidRPr="006D1352">
        <w:rPr>
          <w:rFonts w:ascii="Arial" w:hAnsi="Arial" w:cs="Arial"/>
        </w:rPr>
        <w:t xml:space="preserve">Eliminate discrimination and other conduct that is prohibited by the Act </w:t>
      </w:r>
    </w:p>
    <w:p w14:paraId="4AB96DAD" w14:textId="77777777" w:rsidR="006D1352" w:rsidRDefault="006D1352" w:rsidP="00D60E8D">
      <w:pPr>
        <w:pStyle w:val="ListParagraph"/>
        <w:numPr>
          <w:ilvl w:val="0"/>
          <w:numId w:val="39"/>
        </w:numPr>
        <w:spacing w:after="0" w:line="240" w:lineRule="auto"/>
        <w:jc w:val="both"/>
        <w:rPr>
          <w:rFonts w:ascii="Arial" w:hAnsi="Arial" w:cs="Arial"/>
        </w:rPr>
      </w:pPr>
      <w:r w:rsidRPr="006D1352">
        <w:rPr>
          <w:rFonts w:ascii="Arial" w:hAnsi="Arial" w:cs="Arial"/>
        </w:rPr>
        <w:t>Advance equality of opportunity between people who share a protected characteristic and people who do not share it</w:t>
      </w:r>
    </w:p>
    <w:p w14:paraId="46B15366" w14:textId="77777777" w:rsidR="006D1352" w:rsidRPr="006D1352" w:rsidRDefault="006D1352" w:rsidP="00D60E8D">
      <w:pPr>
        <w:pStyle w:val="ListParagraph"/>
        <w:numPr>
          <w:ilvl w:val="0"/>
          <w:numId w:val="39"/>
        </w:numPr>
        <w:spacing w:after="0" w:line="240" w:lineRule="auto"/>
        <w:jc w:val="both"/>
        <w:rPr>
          <w:rFonts w:ascii="Arial" w:hAnsi="Arial" w:cs="Arial"/>
        </w:rPr>
      </w:pPr>
      <w:r w:rsidRPr="006D1352">
        <w:rPr>
          <w:rFonts w:ascii="Arial" w:hAnsi="Arial" w:cs="Arial"/>
        </w:rPr>
        <w:t xml:space="preserve">Foster good relations across all characteristics - between people who share a protected characteristic and people who do not share it </w:t>
      </w:r>
    </w:p>
    <w:p w14:paraId="1BD949D2" w14:textId="77777777" w:rsidR="006D1352" w:rsidRDefault="006D1352" w:rsidP="00D60E8D">
      <w:pPr>
        <w:spacing w:after="0" w:line="240" w:lineRule="auto"/>
        <w:jc w:val="both"/>
        <w:rPr>
          <w:rFonts w:ascii="Arial" w:hAnsi="Arial" w:cs="Arial"/>
          <w:lang w:val="en-US"/>
        </w:rPr>
      </w:pPr>
    </w:p>
    <w:p w14:paraId="79F1C7FD" w14:textId="77777777" w:rsidR="006D1352" w:rsidRDefault="006D1352" w:rsidP="00D60E8D">
      <w:pPr>
        <w:spacing w:after="0" w:line="240" w:lineRule="auto"/>
        <w:jc w:val="both"/>
        <w:rPr>
          <w:rFonts w:ascii="Arial" w:hAnsi="Arial" w:cs="Arial"/>
        </w:rPr>
      </w:pPr>
      <w:r>
        <w:rPr>
          <w:rFonts w:ascii="Arial" w:hAnsi="Arial" w:cs="Arial"/>
        </w:rPr>
        <w:t xml:space="preserve">We will have due </w:t>
      </w:r>
      <w:r w:rsidRPr="007A57F9">
        <w:rPr>
          <w:rFonts w:ascii="Arial" w:hAnsi="Arial" w:cs="Arial"/>
        </w:rPr>
        <w:t xml:space="preserve">regard to </w:t>
      </w:r>
      <w:r>
        <w:rPr>
          <w:rFonts w:ascii="Arial" w:hAnsi="Arial" w:cs="Arial"/>
        </w:rPr>
        <w:t xml:space="preserve">the Public Sector Equality Duty </w:t>
      </w:r>
      <w:r w:rsidRPr="007A57F9">
        <w:rPr>
          <w:rFonts w:ascii="Arial" w:hAnsi="Arial" w:cs="Arial"/>
        </w:rPr>
        <w:t>when making decisions, taking actions and developing policies.</w:t>
      </w:r>
      <w:r w:rsidR="00BD40EA">
        <w:rPr>
          <w:rFonts w:ascii="Arial" w:hAnsi="Arial" w:cs="Arial"/>
        </w:rPr>
        <w:t xml:space="preserve"> </w:t>
      </w:r>
      <w:r>
        <w:rPr>
          <w:rFonts w:ascii="Arial" w:hAnsi="Arial" w:cs="Arial"/>
          <w:lang w:val="en-US"/>
        </w:rPr>
        <w:t>W</w:t>
      </w:r>
      <w:r w:rsidRPr="007A57F9">
        <w:rPr>
          <w:rFonts w:ascii="Arial" w:hAnsi="Arial" w:cs="Arial"/>
          <w:lang w:val="en-US"/>
        </w:rPr>
        <w:t xml:space="preserve">e will publish our equality objectives and will publish information about how </w:t>
      </w:r>
      <w:r w:rsidR="00BD40EA">
        <w:rPr>
          <w:rFonts w:ascii="Arial" w:hAnsi="Arial" w:cs="Arial"/>
          <w:lang w:val="en-US"/>
        </w:rPr>
        <w:t>we</w:t>
      </w:r>
      <w:r w:rsidRPr="007A57F9">
        <w:rPr>
          <w:rFonts w:ascii="Arial" w:hAnsi="Arial" w:cs="Arial"/>
          <w:lang w:val="en-US"/>
        </w:rPr>
        <w:t xml:space="preserve"> compl</w:t>
      </w:r>
      <w:r w:rsidR="00BD40EA">
        <w:rPr>
          <w:rFonts w:ascii="Arial" w:hAnsi="Arial" w:cs="Arial"/>
          <w:lang w:val="en-US"/>
        </w:rPr>
        <w:t>y</w:t>
      </w:r>
      <w:r w:rsidRPr="007A57F9">
        <w:rPr>
          <w:rFonts w:ascii="Arial" w:hAnsi="Arial" w:cs="Arial"/>
          <w:lang w:val="en-US"/>
        </w:rPr>
        <w:t xml:space="preserve"> with the Public Sector Equality Duty. Published </w:t>
      </w:r>
      <w:r w:rsidR="00BD40EA">
        <w:rPr>
          <w:rFonts w:ascii="Arial" w:hAnsi="Arial" w:cs="Arial"/>
          <w:lang w:val="en-US"/>
        </w:rPr>
        <w:t>i</w:t>
      </w:r>
      <w:r w:rsidRPr="007A57F9">
        <w:rPr>
          <w:rFonts w:ascii="Arial" w:hAnsi="Arial" w:cs="Arial"/>
          <w:lang w:val="en-US"/>
        </w:rPr>
        <w:t>nformation will be updated annually and objectives will be updated every four years. This information is available on our website</w:t>
      </w:r>
      <w:r w:rsidR="00BD40EA">
        <w:rPr>
          <w:rFonts w:ascii="Arial" w:hAnsi="Arial" w:cs="Arial"/>
          <w:lang w:val="en-US"/>
        </w:rPr>
        <w:t>.</w:t>
      </w:r>
    </w:p>
    <w:p w14:paraId="4B9238C9" w14:textId="77777777" w:rsidR="00FD3073" w:rsidRDefault="00FD3073" w:rsidP="00D60E8D">
      <w:pPr>
        <w:pStyle w:val="PlainText"/>
        <w:rPr>
          <w:rFonts w:ascii="Arial" w:hAnsi="Arial" w:cs="Arial"/>
          <w:sz w:val="22"/>
          <w:szCs w:val="22"/>
        </w:rPr>
      </w:pPr>
    </w:p>
    <w:p w14:paraId="439944DF" w14:textId="77777777" w:rsidR="00706918" w:rsidRDefault="00510F65" w:rsidP="00D60E8D">
      <w:pPr>
        <w:pStyle w:val="PlainText"/>
        <w:numPr>
          <w:ilvl w:val="0"/>
          <w:numId w:val="46"/>
        </w:numPr>
        <w:rPr>
          <w:rFonts w:ascii="Arial" w:hAnsi="Arial" w:cs="Arial"/>
          <w:b/>
          <w:sz w:val="22"/>
          <w:szCs w:val="22"/>
        </w:rPr>
      </w:pPr>
      <w:r>
        <w:rPr>
          <w:rFonts w:ascii="Arial" w:hAnsi="Arial" w:cs="Arial"/>
          <w:b/>
          <w:sz w:val="22"/>
          <w:szCs w:val="22"/>
        </w:rPr>
        <w:t>Guiding Principles</w:t>
      </w:r>
    </w:p>
    <w:p w14:paraId="69F3EE49" w14:textId="77777777" w:rsidR="00706918" w:rsidRDefault="00706918" w:rsidP="00D60E8D">
      <w:pPr>
        <w:pStyle w:val="PlainText"/>
        <w:ind w:left="720"/>
        <w:rPr>
          <w:rFonts w:ascii="Arial" w:hAnsi="Arial" w:cs="Arial"/>
          <w:b/>
          <w:sz w:val="22"/>
          <w:szCs w:val="22"/>
        </w:rPr>
      </w:pPr>
    </w:p>
    <w:p w14:paraId="4E09471A" w14:textId="77777777" w:rsidR="00706918" w:rsidRDefault="00510F65" w:rsidP="00D60E8D">
      <w:pPr>
        <w:pStyle w:val="PlainText"/>
        <w:jc w:val="both"/>
        <w:rPr>
          <w:rFonts w:ascii="Arial" w:hAnsi="Arial" w:cs="Arial"/>
          <w:b/>
          <w:sz w:val="22"/>
          <w:szCs w:val="22"/>
        </w:rPr>
      </w:pPr>
      <w:r w:rsidRPr="00706918">
        <w:rPr>
          <w:rFonts w:ascii="Arial" w:hAnsi="Arial" w:cs="Arial"/>
          <w:sz w:val="22"/>
          <w:szCs w:val="22"/>
        </w:rPr>
        <w:t>In fulfilling the legal obligations, we are guided by the following principles</w:t>
      </w:r>
      <w:r w:rsidR="00BD40EA">
        <w:rPr>
          <w:rFonts w:ascii="Arial" w:hAnsi="Arial" w:cs="Arial"/>
          <w:sz w:val="22"/>
          <w:szCs w:val="22"/>
        </w:rPr>
        <w:t>:</w:t>
      </w:r>
    </w:p>
    <w:p w14:paraId="54F98F74" w14:textId="77777777" w:rsidR="00706918" w:rsidRDefault="00706918" w:rsidP="00D60E8D">
      <w:pPr>
        <w:pStyle w:val="PlainText"/>
        <w:ind w:left="720"/>
        <w:jc w:val="both"/>
        <w:rPr>
          <w:rFonts w:ascii="Arial" w:hAnsi="Arial" w:cs="Arial"/>
          <w:b/>
          <w:sz w:val="22"/>
          <w:szCs w:val="22"/>
        </w:rPr>
      </w:pPr>
    </w:p>
    <w:p w14:paraId="05013B46" w14:textId="77777777" w:rsidR="006D1352" w:rsidRPr="00D60E8D" w:rsidRDefault="00510F65" w:rsidP="00D60E8D">
      <w:pPr>
        <w:pStyle w:val="PlainText"/>
        <w:numPr>
          <w:ilvl w:val="0"/>
          <w:numId w:val="40"/>
        </w:numPr>
        <w:jc w:val="both"/>
        <w:rPr>
          <w:rFonts w:ascii="Arial" w:hAnsi="Arial" w:cs="Arial"/>
          <w:sz w:val="22"/>
          <w:szCs w:val="22"/>
        </w:rPr>
      </w:pPr>
      <w:r w:rsidRPr="00D60E8D">
        <w:rPr>
          <w:rFonts w:ascii="Arial" w:hAnsi="Arial" w:cs="Arial"/>
          <w:sz w:val="22"/>
          <w:szCs w:val="22"/>
        </w:rPr>
        <w:t>All learners are of equal value</w:t>
      </w:r>
    </w:p>
    <w:p w14:paraId="1B4B8FA6" w14:textId="77777777" w:rsidR="006D1352" w:rsidRPr="00D60E8D" w:rsidRDefault="00510F65" w:rsidP="00D60E8D">
      <w:pPr>
        <w:pStyle w:val="PlainText"/>
        <w:numPr>
          <w:ilvl w:val="0"/>
          <w:numId w:val="40"/>
        </w:numPr>
        <w:jc w:val="both"/>
        <w:rPr>
          <w:rFonts w:ascii="Arial" w:hAnsi="Arial" w:cs="Arial"/>
          <w:sz w:val="22"/>
          <w:szCs w:val="22"/>
        </w:rPr>
      </w:pPr>
      <w:r w:rsidRPr="00D60E8D">
        <w:rPr>
          <w:rFonts w:ascii="Arial" w:hAnsi="Arial" w:cs="Arial"/>
          <w:sz w:val="22"/>
          <w:szCs w:val="22"/>
        </w:rPr>
        <w:t>Relevant differences are recognised</w:t>
      </w:r>
    </w:p>
    <w:p w14:paraId="3CD29504" w14:textId="77777777" w:rsidR="006D1352" w:rsidRPr="00D60E8D" w:rsidRDefault="00F54559" w:rsidP="00D60E8D">
      <w:pPr>
        <w:pStyle w:val="PlainText"/>
        <w:numPr>
          <w:ilvl w:val="0"/>
          <w:numId w:val="40"/>
        </w:numPr>
        <w:jc w:val="both"/>
        <w:rPr>
          <w:rFonts w:ascii="Arial" w:hAnsi="Arial" w:cs="Arial"/>
          <w:sz w:val="22"/>
          <w:szCs w:val="22"/>
        </w:rPr>
      </w:pPr>
      <w:r w:rsidRPr="00D60E8D">
        <w:rPr>
          <w:rFonts w:ascii="Arial" w:hAnsi="Arial" w:cs="Arial"/>
          <w:sz w:val="22"/>
          <w:szCs w:val="22"/>
        </w:rPr>
        <w:lastRenderedPageBreak/>
        <w:t>We foster positive attitudes, relationships and a shared sense of belonging</w:t>
      </w:r>
    </w:p>
    <w:p w14:paraId="75AB9FC1" w14:textId="77777777" w:rsidR="006D1352" w:rsidRPr="00D60E8D" w:rsidRDefault="00A32598" w:rsidP="00D60E8D">
      <w:pPr>
        <w:pStyle w:val="PlainText"/>
        <w:numPr>
          <w:ilvl w:val="0"/>
          <w:numId w:val="40"/>
        </w:numPr>
        <w:jc w:val="both"/>
        <w:rPr>
          <w:rFonts w:ascii="Arial" w:hAnsi="Arial" w:cs="Arial"/>
          <w:sz w:val="22"/>
          <w:szCs w:val="22"/>
        </w:rPr>
      </w:pPr>
      <w:r w:rsidRPr="00D60E8D">
        <w:rPr>
          <w:rFonts w:ascii="Arial" w:hAnsi="Arial" w:cs="Arial"/>
          <w:sz w:val="22"/>
          <w:szCs w:val="22"/>
        </w:rPr>
        <w:t>We observe good practice in relation to equality when dealing with staff recruitment, retention and development</w:t>
      </w:r>
    </w:p>
    <w:p w14:paraId="541C9F21" w14:textId="77777777" w:rsidR="006D1352" w:rsidRPr="00D60E8D" w:rsidRDefault="00A32598" w:rsidP="00D60E8D">
      <w:pPr>
        <w:pStyle w:val="PlainText"/>
        <w:numPr>
          <w:ilvl w:val="0"/>
          <w:numId w:val="40"/>
        </w:numPr>
        <w:jc w:val="both"/>
        <w:rPr>
          <w:rFonts w:ascii="Arial" w:hAnsi="Arial" w:cs="Arial"/>
          <w:sz w:val="22"/>
          <w:szCs w:val="22"/>
        </w:rPr>
      </w:pPr>
      <w:r w:rsidRPr="00D60E8D">
        <w:rPr>
          <w:rFonts w:ascii="Arial" w:hAnsi="Arial" w:cs="Arial"/>
          <w:sz w:val="22"/>
          <w:szCs w:val="22"/>
        </w:rPr>
        <w:t>We aim to reduce and remove inequalities and barriers that already exist</w:t>
      </w:r>
    </w:p>
    <w:p w14:paraId="6911A41B" w14:textId="77777777" w:rsidR="006D1352" w:rsidRPr="00D60E8D" w:rsidRDefault="00A4701E" w:rsidP="00D60E8D">
      <w:pPr>
        <w:pStyle w:val="PlainText"/>
        <w:numPr>
          <w:ilvl w:val="0"/>
          <w:numId w:val="40"/>
        </w:numPr>
        <w:jc w:val="both"/>
        <w:rPr>
          <w:rFonts w:ascii="Arial" w:hAnsi="Arial" w:cs="Arial"/>
          <w:sz w:val="22"/>
          <w:szCs w:val="22"/>
        </w:rPr>
      </w:pPr>
      <w:r w:rsidRPr="00D60E8D">
        <w:rPr>
          <w:rFonts w:ascii="Arial" w:hAnsi="Arial" w:cs="Arial"/>
          <w:sz w:val="22"/>
          <w:szCs w:val="22"/>
        </w:rPr>
        <w:t>Policy development involves widespread consultation and involvement</w:t>
      </w:r>
    </w:p>
    <w:p w14:paraId="64D187F5" w14:textId="77777777" w:rsidR="006D1352" w:rsidRPr="00D60E8D" w:rsidRDefault="00A4701E" w:rsidP="00D60E8D">
      <w:pPr>
        <w:pStyle w:val="PlainText"/>
        <w:numPr>
          <w:ilvl w:val="0"/>
          <w:numId w:val="40"/>
        </w:numPr>
        <w:jc w:val="both"/>
        <w:rPr>
          <w:rFonts w:ascii="Arial" w:hAnsi="Arial" w:cs="Arial"/>
          <w:sz w:val="22"/>
          <w:szCs w:val="22"/>
        </w:rPr>
      </w:pPr>
      <w:r w:rsidRPr="00D60E8D">
        <w:rPr>
          <w:rFonts w:ascii="Arial" w:hAnsi="Arial" w:cs="Arial"/>
          <w:sz w:val="22"/>
          <w:szCs w:val="22"/>
        </w:rPr>
        <w:t>Society as a whole should benefit</w:t>
      </w:r>
    </w:p>
    <w:p w14:paraId="5559AE46" w14:textId="77777777" w:rsidR="006D1352" w:rsidRPr="00D60E8D" w:rsidRDefault="00A4701E" w:rsidP="00D60E8D">
      <w:pPr>
        <w:pStyle w:val="PlainText"/>
        <w:numPr>
          <w:ilvl w:val="0"/>
          <w:numId w:val="40"/>
        </w:numPr>
        <w:jc w:val="both"/>
        <w:rPr>
          <w:rFonts w:ascii="Arial" w:hAnsi="Arial" w:cs="Arial"/>
          <w:sz w:val="22"/>
          <w:szCs w:val="22"/>
        </w:rPr>
      </w:pPr>
      <w:r w:rsidRPr="00D60E8D">
        <w:rPr>
          <w:rFonts w:ascii="Arial" w:hAnsi="Arial" w:cs="Arial"/>
          <w:sz w:val="22"/>
          <w:szCs w:val="22"/>
        </w:rPr>
        <w:t>We base our practices on sound evidence</w:t>
      </w:r>
    </w:p>
    <w:p w14:paraId="6C7F9F53" w14:textId="77777777" w:rsidR="00706918" w:rsidRPr="006D1352" w:rsidRDefault="00706918" w:rsidP="00D60E8D">
      <w:pPr>
        <w:pStyle w:val="PlainText"/>
        <w:jc w:val="both"/>
        <w:rPr>
          <w:rFonts w:ascii="Arial" w:hAnsi="Arial" w:cs="Arial"/>
          <w:b/>
          <w:sz w:val="22"/>
          <w:szCs w:val="22"/>
        </w:rPr>
      </w:pPr>
    </w:p>
    <w:p w14:paraId="77102291" w14:textId="77777777" w:rsidR="00D60E8D" w:rsidRPr="00BB0F68" w:rsidRDefault="00D60E8D" w:rsidP="00D60E8D">
      <w:pPr>
        <w:pStyle w:val="PlainText"/>
        <w:numPr>
          <w:ilvl w:val="0"/>
          <w:numId w:val="46"/>
        </w:numPr>
        <w:rPr>
          <w:rFonts w:ascii="Arial" w:hAnsi="Arial" w:cs="Arial"/>
          <w:b/>
          <w:sz w:val="22"/>
          <w:szCs w:val="22"/>
        </w:rPr>
      </w:pPr>
      <w:r w:rsidRPr="00BB0F68">
        <w:rPr>
          <w:rFonts w:ascii="Arial" w:hAnsi="Arial" w:cs="Arial"/>
          <w:b/>
          <w:sz w:val="22"/>
          <w:szCs w:val="22"/>
        </w:rPr>
        <w:t>Equality Objectives</w:t>
      </w:r>
    </w:p>
    <w:p w14:paraId="410B18C6" w14:textId="77777777" w:rsidR="00D60E8D" w:rsidRDefault="00D60E8D" w:rsidP="00D60E8D">
      <w:pPr>
        <w:pStyle w:val="PlainText"/>
        <w:ind w:left="720"/>
        <w:rPr>
          <w:rFonts w:ascii="Arial" w:hAnsi="Arial" w:cs="Arial"/>
          <w:sz w:val="22"/>
          <w:szCs w:val="22"/>
        </w:rPr>
      </w:pPr>
    </w:p>
    <w:p w14:paraId="61C246C2" w14:textId="77777777" w:rsidR="00D60E8D" w:rsidRDefault="00D60E8D" w:rsidP="00D60E8D">
      <w:pPr>
        <w:pStyle w:val="PlainText"/>
        <w:rPr>
          <w:rFonts w:ascii="Arial" w:hAnsi="Arial" w:cs="Arial"/>
          <w:sz w:val="22"/>
          <w:szCs w:val="22"/>
        </w:rPr>
      </w:pPr>
      <w:r w:rsidRPr="00D60E8D">
        <w:rPr>
          <w:rFonts w:ascii="Arial" w:hAnsi="Arial" w:cs="Arial"/>
          <w:sz w:val="22"/>
          <w:szCs w:val="22"/>
        </w:rPr>
        <w:t>We aim to provide the highest possible education for all our pupils. The ethos of our Trust clearly reflects our commitment to fully including and respecting and supporting all members of our academy communities.</w:t>
      </w:r>
      <w:r>
        <w:rPr>
          <w:rFonts w:ascii="Arial" w:hAnsi="Arial" w:cs="Arial"/>
          <w:sz w:val="22"/>
          <w:szCs w:val="22"/>
        </w:rPr>
        <w:t xml:space="preserve"> </w:t>
      </w:r>
      <w:r w:rsidRPr="00521B56">
        <w:rPr>
          <w:rFonts w:ascii="Arial" w:hAnsi="Arial" w:cs="Arial"/>
          <w:sz w:val="22"/>
          <w:szCs w:val="22"/>
        </w:rPr>
        <w:t>We have set the following objectives</w:t>
      </w:r>
      <w:r>
        <w:rPr>
          <w:rFonts w:ascii="Arial" w:hAnsi="Arial" w:cs="Arial"/>
          <w:sz w:val="22"/>
          <w:szCs w:val="22"/>
        </w:rPr>
        <w:t>:</w:t>
      </w:r>
    </w:p>
    <w:p w14:paraId="752170B7" w14:textId="77777777" w:rsidR="00D60E8D" w:rsidRDefault="00D60E8D" w:rsidP="00D60E8D">
      <w:pPr>
        <w:pStyle w:val="PlainText"/>
        <w:rPr>
          <w:rFonts w:ascii="Arial" w:hAnsi="Arial" w:cs="Arial"/>
          <w:sz w:val="22"/>
          <w:szCs w:val="22"/>
        </w:rPr>
      </w:pPr>
    </w:p>
    <w:p w14:paraId="1EEE206E" w14:textId="77777777" w:rsidR="001C6591" w:rsidRDefault="00D60E8D" w:rsidP="0096088F">
      <w:pPr>
        <w:pStyle w:val="PlainText"/>
        <w:numPr>
          <w:ilvl w:val="0"/>
          <w:numId w:val="41"/>
        </w:numPr>
        <w:rPr>
          <w:rFonts w:ascii="Arial" w:hAnsi="Arial" w:cs="Arial"/>
          <w:sz w:val="22"/>
          <w:szCs w:val="22"/>
        </w:rPr>
      </w:pPr>
      <w:r w:rsidRPr="001C6591">
        <w:rPr>
          <w:rFonts w:ascii="Arial" w:hAnsi="Arial" w:cs="Arial"/>
          <w:sz w:val="22"/>
          <w:szCs w:val="22"/>
        </w:rPr>
        <w:t>To ensure that the curriculum effectively supports the needs of all children, with particular reference to SEND and vulnerable groups.</w:t>
      </w:r>
      <w:r w:rsidR="001C6591" w:rsidRPr="001C6591">
        <w:rPr>
          <w:rFonts w:ascii="Arial" w:hAnsi="Arial" w:cs="Arial"/>
          <w:sz w:val="22"/>
          <w:szCs w:val="22"/>
        </w:rPr>
        <w:t xml:space="preserve"> </w:t>
      </w:r>
    </w:p>
    <w:p w14:paraId="305EF0DB" w14:textId="38C97603" w:rsidR="001C6591" w:rsidRPr="00475C82" w:rsidRDefault="001C6591" w:rsidP="0096088F">
      <w:pPr>
        <w:pStyle w:val="PlainText"/>
        <w:numPr>
          <w:ilvl w:val="0"/>
          <w:numId w:val="41"/>
        </w:numPr>
        <w:rPr>
          <w:rFonts w:ascii="Arial" w:hAnsi="Arial" w:cs="Arial"/>
          <w:sz w:val="22"/>
          <w:szCs w:val="22"/>
        </w:rPr>
      </w:pPr>
      <w:r w:rsidRPr="00475C82">
        <w:rPr>
          <w:rFonts w:ascii="Arial" w:hAnsi="Arial" w:cs="Arial"/>
          <w:sz w:val="22"/>
          <w:szCs w:val="22"/>
        </w:rPr>
        <w:t>To increase participation in after school activities</w:t>
      </w:r>
      <w:r w:rsidR="00475C82" w:rsidRPr="00475C82">
        <w:rPr>
          <w:rFonts w:ascii="Arial" w:hAnsi="Arial" w:cs="Arial"/>
          <w:sz w:val="22"/>
          <w:szCs w:val="22"/>
        </w:rPr>
        <w:t xml:space="preserve"> by ensuring accessibility for all. </w:t>
      </w:r>
    </w:p>
    <w:p w14:paraId="454AD3AE" w14:textId="77777777" w:rsidR="00D60E8D" w:rsidRDefault="00D60E8D" w:rsidP="00D60E8D">
      <w:pPr>
        <w:pStyle w:val="PlainText"/>
        <w:numPr>
          <w:ilvl w:val="0"/>
          <w:numId w:val="41"/>
        </w:numPr>
        <w:rPr>
          <w:rFonts w:ascii="Arial" w:hAnsi="Arial" w:cs="Arial"/>
          <w:sz w:val="22"/>
          <w:szCs w:val="22"/>
        </w:rPr>
      </w:pPr>
      <w:r w:rsidRPr="00D60E8D">
        <w:rPr>
          <w:rFonts w:ascii="Arial" w:hAnsi="Arial" w:cs="Arial"/>
          <w:sz w:val="22"/>
          <w:szCs w:val="22"/>
        </w:rPr>
        <w:t xml:space="preserve">To remove barriers to learning and close attainment and progress gaps between different groups of pupils </w:t>
      </w:r>
    </w:p>
    <w:p w14:paraId="62A7970C" w14:textId="77777777" w:rsidR="00D60E8D" w:rsidRDefault="00D60E8D" w:rsidP="00D60E8D">
      <w:pPr>
        <w:pStyle w:val="PlainText"/>
        <w:numPr>
          <w:ilvl w:val="0"/>
          <w:numId w:val="41"/>
        </w:numPr>
        <w:rPr>
          <w:rFonts w:ascii="Arial" w:hAnsi="Arial" w:cs="Arial"/>
          <w:sz w:val="22"/>
          <w:szCs w:val="22"/>
        </w:rPr>
      </w:pPr>
      <w:r w:rsidRPr="00D60E8D">
        <w:rPr>
          <w:rFonts w:ascii="Arial" w:hAnsi="Arial" w:cs="Arial"/>
          <w:sz w:val="22"/>
          <w:szCs w:val="22"/>
        </w:rPr>
        <w:t>Continue to improve accessibility across school for all pupils, staff</w:t>
      </w:r>
      <w:r w:rsidR="006D2335">
        <w:rPr>
          <w:rFonts w:ascii="Arial" w:hAnsi="Arial" w:cs="Arial"/>
          <w:sz w:val="22"/>
          <w:szCs w:val="22"/>
        </w:rPr>
        <w:t>,</w:t>
      </w:r>
      <w:r w:rsidRPr="00D60E8D">
        <w:rPr>
          <w:rFonts w:ascii="Arial" w:hAnsi="Arial" w:cs="Arial"/>
          <w:sz w:val="22"/>
          <w:szCs w:val="22"/>
        </w:rPr>
        <w:t xml:space="preserve"> parents and visitors</w:t>
      </w:r>
    </w:p>
    <w:p w14:paraId="525A8338" w14:textId="77777777" w:rsidR="00D60E8D" w:rsidRDefault="00D60E8D" w:rsidP="00D60E8D">
      <w:pPr>
        <w:pStyle w:val="PlainText"/>
        <w:numPr>
          <w:ilvl w:val="0"/>
          <w:numId w:val="41"/>
        </w:numPr>
        <w:rPr>
          <w:rFonts w:ascii="Arial" w:hAnsi="Arial" w:cs="Arial"/>
          <w:sz w:val="22"/>
          <w:szCs w:val="22"/>
        </w:rPr>
      </w:pPr>
      <w:r w:rsidRPr="00D60E8D">
        <w:rPr>
          <w:rFonts w:ascii="Arial" w:hAnsi="Arial" w:cs="Arial"/>
          <w:sz w:val="22"/>
          <w:szCs w:val="22"/>
        </w:rPr>
        <w:t>To provide a balance of positive gender role models for all pupils</w:t>
      </w:r>
    </w:p>
    <w:p w14:paraId="7568EFB4" w14:textId="77777777" w:rsidR="00D60E8D" w:rsidRDefault="00D60E8D" w:rsidP="00D60E8D">
      <w:pPr>
        <w:pStyle w:val="PlainText"/>
        <w:numPr>
          <w:ilvl w:val="0"/>
          <w:numId w:val="41"/>
        </w:numPr>
        <w:rPr>
          <w:rFonts w:ascii="Arial" w:hAnsi="Arial" w:cs="Arial"/>
          <w:sz w:val="22"/>
          <w:szCs w:val="22"/>
        </w:rPr>
      </w:pPr>
      <w:r w:rsidRPr="00D60E8D">
        <w:rPr>
          <w:rFonts w:ascii="Arial" w:hAnsi="Arial" w:cs="Arial"/>
          <w:sz w:val="22"/>
          <w:szCs w:val="22"/>
        </w:rPr>
        <w:t>To promote understanding of issues associated with mental health and well-being and provide support / interventions as appropriate</w:t>
      </w:r>
    </w:p>
    <w:p w14:paraId="55C0CFF7" w14:textId="77777777" w:rsidR="001C6591" w:rsidRPr="007A57F9" w:rsidRDefault="001C6591" w:rsidP="001C6591">
      <w:pPr>
        <w:pStyle w:val="ListParagraph"/>
        <w:numPr>
          <w:ilvl w:val="0"/>
          <w:numId w:val="41"/>
        </w:numPr>
        <w:spacing w:after="0"/>
        <w:jc w:val="both"/>
        <w:rPr>
          <w:rFonts w:ascii="Arial" w:hAnsi="Arial" w:cs="Arial"/>
        </w:rPr>
      </w:pPr>
      <w:r>
        <w:rPr>
          <w:rFonts w:ascii="Arial" w:hAnsi="Arial" w:cs="Arial"/>
        </w:rPr>
        <w:t>T</w:t>
      </w:r>
      <w:r w:rsidRPr="007A57F9">
        <w:rPr>
          <w:rFonts w:ascii="Arial" w:hAnsi="Arial" w:cs="Arial"/>
        </w:rPr>
        <w:t>o increase understanding between religious groups</w:t>
      </w:r>
    </w:p>
    <w:p w14:paraId="60F70F12" w14:textId="77777777" w:rsidR="001C6591" w:rsidRPr="007A57F9" w:rsidRDefault="001C6591" w:rsidP="001C6591">
      <w:pPr>
        <w:pStyle w:val="ListParagraph"/>
        <w:numPr>
          <w:ilvl w:val="0"/>
          <w:numId w:val="41"/>
        </w:numPr>
        <w:spacing w:after="0"/>
        <w:jc w:val="both"/>
        <w:rPr>
          <w:rFonts w:ascii="Arial" w:hAnsi="Arial" w:cs="Arial"/>
        </w:rPr>
      </w:pPr>
      <w:r>
        <w:rPr>
          <w:rFonts w:ascii="Arial" w:hAnsi="Arial" w:cs="Arial"/>
        </w:rPr>
        <w:t>T</w:t>
      </w:r>
      <w:r w:rsidRPr="007A57F9">
        <w:rPr>
          <w:rFonts w:ascii="Arial" w:hAnsi="Arial" w:cs="Arial"/>
        </w:rPr>
        <w:t>o reduce the number of</w:t>
      </w:r>
      <w:r>
        <w:rPr>
          <w:rFonts w:ascii="Arial" w:hAnsi="Arial" w:cs="Arial"/>
        </w:rPr>
        <w:t xml:space="preserve"> bullying</w:t>
      </w:r>
      <w:r w:rsidRPr="007A57F9">
        <w:rPr>
          <w:rFonts w:ascii="Arial" w:hAnsi="Arial" w:cs="Arial"/>
        </w:rPr>
        <w:t xml:space="preserve"> incidents</w:t>
      </w:r>
      <w:r>
        <w:rPr>
          <w:rFonts w:ascii="Arial" w:hAnsi="Arial" w:cs="Arial"/>
        </w:rPr>
        <w:t xml:space="preserve"> related </w:t>
      </w:r>
      <w:r w:rsidR="006D2335">
        <w:rPr>
          <w:rFonts w:ascii="Arial" w:hAnsi="Arial" w:cs="Arial"/>
        </w:rPr>
        <w:t>to</w:t>
      </w:r>
      <w:r>
        <w:rPr>
          <w:rFonts w:ascii="Arial" w:hAnsi="Arial" w:cs="Arial"/>
        </w:rPr>
        <w:t xml:space="preserve"> children/staff belonging to protected characteristic groups</w:t>
      </w:r>
    </w:p>
    <w:p w14:paraId="010A054D" w14:textId="77777777" w:rsidR="001C6591" w:rsidRPr="007A57F9" w:rsidRDefault="001C6591" w:rsidP="001C6591">
      <w:pPr>
        <w:pStyle w:val="ListParagraph"/>
        <w:numPr>
          <w:ilvl w:val="0"/>
          <w:numId w:val="41"/>
        </w:numPr>
        <w:spacing w:after="0"/>
        <w:jc w:val="both"/>
        <w:rPr>
          <w:rFonts w:ascii="Arial" w:hAnsi="Arial" w:cs="Arial"/>
        </w:rPr>
      </w:pPr>
      <w:r>
        <w:rPr>
          <w:rFonts w:ascii="Arial" w:hAnsi="Arial" w:cs="Arial"/>
        </w:rPr>
        <w:t>T</w:t>
      </w:r>
      <w:r w:rsidRPr="007A57F9">
        <w:rPr>
          <w:rFonts w:ascii="Arial" w:hAnsi="Arial" w:cs="Arial"/>
        </w:rPr>
        <w:t xml:space="preserve">o encourage </w:t>
      </w:r>
      <w:r>
        <w:rPr>
          <w:rFonts w:ascii="Arial" w:hAnsi="Arial" w:cs="Arial"/>
        </w:rPr>
        <w:t>children</w:t>
      </w:r>
      <w:r w:rsidRPr="007A57F9">
        <w:rPr>
          <w:rFonts w:ascii="Arial" w:hAnsi="Arial" w:cs="Arial"/>
        </w:rPr>
        <w:t xml:space="preserve"> to consider non-stereotyped career options</w:t>
      </w:r>
    </w:p>
    <w:p w14:paraId="787A13B1" w14:textId="77777777" w:rsidR="001C6591" w:rsidRPr="007A57F9" w:rsidRDefault="001C6591" w:rsidP="001C6591">
      <w:pPr>
        <w:pStyle w:val="ListParagraph"/>
        <w:numPr>
          <w:ilvl w:val="0"/>
          <w:numId w:val="41"/>
        </w:numPr>
        <w:spacing w:after="0"/>
        <w:jc w:val="both"/>
        <w:rPr>
          <w:rFonts w:ascii="Arial" w:hAnsi="Arial" w:cs="Arial"/>
        </w:rPr>
      </w:pPr>
      <w:r>
        <w:rPr>
          <w:rFonts w:ascii="Arial" w:hAnsi="Arial" w:cs="Arial"/>
        </w:rPr>
        <w:t>T</w:t>
      </w:r>
      <w:r w:rsidRPr="007A57F9">
        <w:rPr>
          <w:rFonts w:ascii="Arial" w:hAnsi="Arial" w:cs="Arial"/>
        </w:rPr>
        <w:t xml:space="preserve">o anticipate the needs of incoming pupils from a new group, such as traveller children. </w:t>
      </w:r>
    </w:p>
    <w:p w14:paraId="7E525A65" w14:textId="77777777" w:rsidR="00521B56" w:rsidRPr="001C6591" w:rsidRDefault="00521B56" w:rsidP="001C6591">
      <w:pPr>
        <w:pStyle w:val="PlainText"/>
        <w:ind w:left="720"/>
        <w:rPr>
          <w:rFonts w:ascii="Arial" w:hAnsi="Arial" w:cs="Arial"/>
          <w:sz w:val="22"/>
          <w:szCs w:val="22"/>
        </w:rPr>
      </w:pPr>
    </w:p>
    <w:p w14:paraId="3862CC0E" w14:textId="77777777" w:rsidR="0056211B" w:rsidRDefault="006F0C6D" w:rsidP="00D60E8D">
      <w:pPr>
        <w:pStyle w:val="PlainText"/>
        <w:numPr>
          <w:ilvl w:val="0"/>
          <w:numId w:val="46"/>
        </w:numPr>
        <w:rPr>
          <w:rFonts w:ascii="Arial" w:hAnsi="Arial" w:cs="Arial"/>
          <w:b/>
          <w:sz w:val="22"/>
          <w:szCs w:val="22"/>
        </w:rPr>
      </w:pPr>
      <w:r>
        <w:rPr>
          <w:rFonts w:ascii="Arial" w:hAnsi="Arial" w:cs="Arial"/>
          <w:b/>
          <w:sz w:val="22"/>
          <w:szCs w:val="22"/>
        </w:rPr>
        <w:t>Responsibilities and Accountabilities</w:t>
      </w:r>
    </w:p>
    <w:p w14:paraId="413AF633" w14:textId="77777777" w:rsidR="0056211B" w:rsidRDefault="0056211B" w:rsidP="00D60E8D">
      <w:pPr>
        <w:pStyle w:val="PlainText"/>
        <w:ind w:left="720"/>
        <w:rPr>
          <w:rFonts w:ascii="Arial" w:hAnsi="Arial" w:cs="Arial"/>
          <w:b/>
          <w:sz w:val="22"/>
          <w:szCs w:val="22"/>
        </w:rPr>
      </w:pPr>
    </w:p>
    <w:p w14:paraId="0E03D673" w14:textId="77777777" w:rsidR="0056211B" w:rsidRPr="00D60E8D" w:rsidRDefault="001A50D7" w:rsidP="00D60E8D">
      <w:pPr>
        <w:pStyle w:val="PlainText"/>
        <w:rPr>
          <w:rFonts w:ascii="Arial" w:hAnsi="Arial" w:cs="Arial"/>
          <w:sz w:val="22"/>
          <w:szCs w:val="22"/>
          <w:u w:val="single"/>
        </w:rPr>
      </w:pPr>
      <w:r w:rsidRPr="00D60E8D">
        <w:rPr>
          <w:rFonts w:ascii="Arial" w:hAnsi="Arial" w:cs="Arial"/>
          <w:sz w:val="22"/>
          <w:szCs w:val="22"/>
          <w:u w:val="single"/>
        </w:rPr>
        <w:t>The Trust Board</w:t>
      </w:r>
      <w:r w:rsidR="0056211B" w:rsidRPr="00D60E8D">
        <w:rPr>
          <w:rFonts w:ascii="Arial" w:hAnsi="Arial" w:cs="Arial"/>
          <w:sz w:val="22"/>
          <w:szCs w:val="22"/>
          <w:u w:val="single"/>
        </w:rPr>
        <w:t xml:space="preserve"> </w:t>
      </w:r>
      <w:r w:rsidRPr="00D60E8D">
        <w:rPr>
          <w:rFonts w:ascii="Arial" w:hAnsi="Arial" w:cs="Arial"/>
          <w:sz w:val="22"/>
          <w:szCs w:val="22"/>
          <w:u w:val="single"/>
        </w:rPr>
        <w:t>is responsible for:</w:t>
      </w:r>
    </w:p>
    <w:p w14:paraId="4446BE09" w14:textId="77777777" w:rsidR="0056211B" w:rsidRDefault="0056211B" w:rsidP="00D60E8D">
      <w:pPr>
        <w:pStyle w:val="PlainText"/>
        <w:ind w:left="720"/>
        <w:rPr>
          <w:rFonts w:ascii="Arial" w:hAnsi="Arial" w:cs="Arial"/>
          <w:b/>
          <w:sz w:val="22"/>
          <w:szCs w:val="22"/>
        </w:rPr>
      </w:pPr>
    </w:p>
    <w:p w14:paraId="68F54B50" w14:textId="77777777" w:rsidR="0056211B" w:rsidRDefault="004C3B8D" w:rsidP="00D60E8D">
      <w:pPr>
        <w:pStyle w:val="PlainText"/>
        <w:numPr>
          <w:ilvl w:val="0"/>
          <w:numId w:val="42"/>
        </w:numPr>
        <w:rPr>
          <w:rFonts w:ascii="Arial" w:hAnsi="Arial" w:cs="Arial"/>
          <w:b/>
          <w:sz w:val="22"/>
          <w:szCs w:val="22"/>
        </w:rPr>
      </w:pPr>
      <w:r>
        <w:rPr>
          <w:rFonts w:ascii="Arial" w:hAnsi="Arial" w:cs="Arial"/>
          <w:sz w:val="22"/>
          <w:szCs w:val="22"/>
        </w:rPr>
        <w:t>M</w:t>
      </w:r>
      <w:r w:rsidR="001A50D7">
        <w:rPr>
          <w:rFonts w:ascii="Arial" w:hAnsi="Arial" w:cs="Arial"/>
          <w:sz w:val="22"/>
          <w:szCs w:val="22"/>
        </w:rPr>
        <w:t>aking</w:t>
      </w:r>
      <w:r w:rsidR="00BD40EA">
        <w:rPr>
          <w:rFonts w:ascii="Arial" w:hAnsi="Arial" w:cs="Arial"/>
          <w:sz w:val="22"/>
          <w:szCs w:val="22"/>
        </w:rPr>
        <w:t xml:space="preserve"> sure that the academies comply</w:t>
      </w:r>
      <w:r w:rsidR="001A50D7">
        <w:rPr>
          <w:rFonts w:ascii="Arial" w:hAnsi="Arial" w:cs="Arial"/>
          <w:sz w:val="22"/>
          <w:szCs w:val="22"/>
        </w:rPr>
        <w:t xml:space="preserve"> with legislation, and follow this policy and any associated procedures.</w:t>
      </w:r>
    </w:p>
    <w:p w14:paraId="2557396B" w14:textId="77777777" w:rsidR="0056211B" w:rsidRDefault="0056211B" w:rsidP="00D60E8D">
      <w:pPr>
        <w:pStyle w:val="PlainText"/>
        <w:ind w:left="720"/>
        <w:rPr>
          <w:rFonts w:ascii="Arial" w:hAnsi="Arial" w:cs="Arial"/>
          <w:b/>
          <w:sz w:val="22"/>
          <w:szCs w:val="22"/>
        </w:rPr>
      </w:pPr>
    </w:p>
    <w:p w14:paraId="1E42934B" w14:textId="77777777" w:rsidR="0056211B" w:rsidRPr="00D60E8D" w:rsidRDefault="001A50D7" w:rsidP="00D60E8D">
      <w:pPr>
        <w:pStyle w:val="PlainText"/>
        <w:rPr>
          <w:rFonts w:ascii="Arial" w:hAnsi="Arial" w:cs="Arial"/>
          <w:sz w:val="22"/>
          <w:szCs w:val="22"/>
          <w:u w:val="single"/>
        </w:rPr>
      </w:pPr>
      <w:r w:rsidRPr="00D60E8D">
        <w:rPr>
          <w:rFonts w:ascii="Arial" w:hAnsi="Arial" w:cs="Arial"/>
          <w:sz w:val="22"/>
          <w:szCs w:val="22"/>
          <w:u w:val="single"/>
        </w:rPr>
        <w:t>The Local Governing Body is responsible for:</w:t>
      </w:r>
    </w:p>
    <w:p w14:paraId="7B195A6A" w14:textId="77777777" w:rsidR="0056211B" w:rsidRDefault="0056211B" w:rsidP="00D60E8D">
      <w:pPr>
        <w:pStyle w:val="PlainText"/>
        <w:ind w:left="720"/>
        <w:rPr>
          <w:rFonts w:ascii="Arial" w:hAnsi="Arial" w:cs="Arial"/>
          <w:b/>
          <w:sz w:val="22"/>
          <w:szCs w:val="22"/>
        </w:rPr>
      </w:pPr>
    </w:p>
    <w:p w14:paraId="16AEA13A" w14:textId="77777777" w:rsidR="0056211B" w:rsidRDefault="001A50D7" w:rsidP="00D60E8D">
      <w:pPr>
        <w:pStyle w:val="PlainText"/>
        <w:numPr>
          <w:ilvl w:val="0"/>
          <w:numId w:val="42"/>
        </w:numPr>
        <w:rPr>
          <w:rFonts w:ascii="Arial" w:hAnsi="Arial" w:cs="Arial"/>
          <w:b/>
          <w:sz w:val="22"/>
          <w:szCs w:val="22"/>
        </w:rPr>
      </w:pPr>
      <w:r>
        <w:rPr>
          <w:rFonts w:ascii="Arial" w:hAnsi="Arial" w:cs="Arial"/>
          <w:sz w:val="22"/>
          <w:szCs w:val="22"/>
        </w:rPr>
        <w:t xml:space="preserve">Monitoring the implementation of the policy. </w:t>
      </w:r>
    </w:p>
    <w:p w14:paraId="446BE657" w14:textId="77777777" w:rsidR="0056211B" w:rsidRDefault="0056211B" w:rsidP="00D60E8D">
      <w:pPr>
        <w:pStyle w:val="PlainText"/>
        <w:ind w:left="720"/>
        <w:rPr>
          <w:rFonts w:ascii="Arial" w:hAnsi="Arial" w:cs="Arial"/>
          <w:b/>
          <w:sz w:val="22"/>
          <w:szCs w:val="22"/>
        </w:rPr>
      </w:pPr>
    </w:p>
    <w:p w14:paraId="7A708140" w14:textId="77777777" w:rsidR="00FD3073" w:rsidRPr="00D60E8D" w:rsidRDefault="001A50D7" w:rsidP="00D60E8D">
      <w:pPr>
        <w:pStyle w:val="PlainText"/>
        <w:rPr>
          <w:rFonts w:ascii="Arial" w:hAnsi="Arial" w:cs="Arial"/>
          <w:sz w:val="22"/>
          <w:szCs w:val="22"/>
          <w:u w:val="single"/>
        </w:rPr>
      </w:pPr>
      <w:r w:rsidRPr="00D60E8D">
        <w:rPr>
          <w:rFonts w:ascii="Arial" w:hAnsi="Arial" w:cs="Arial"/>
          <w:sz w:val="22"/>
          <w:szCs w:val="22"/>
          <w:u w:val="single"/>
        </w:rPr>
        <w:t>The Head Teacher is responsible for:</w:t>
      </w:r>
    </w:p>
    <w:p w14:paraId="491B78CC" w14:textId="77777777" w:rsidR="001A50D7" w:rsidRDefault="001A50D7" w:rsidP="00D60E8D">
      <w:pPr>
        <w:pStyle w:val="PlainText"/>
        <w:rPr>
          <w:rFonts w:ascii="Arial" w:hAnsi="Arial" w:cs="Arial"/>
          <w:sz w:val="22"/>
          <w:szCs w:val="22"/>
        </w:rPr>
      </w:pPr>
    </w:p>
    <w:p w14:paraId="3DF61063" w14:textId="77777777" w:rsidR="00D60E8D" w:rsidRDefault="001A50D7" w:rsidP="00D60E8D">
      <w:pPr>
        <w:pStyle w:val="PlainText"/>
        <w:numPr>
          <w:ilvl w:val="0"/>
          <w:numId w:val="42"/>
        </w:numPr>
        <w:rPr>
          <w:rFonts w:ascii="Arial" w:hAnsi="Arial" w:cs="Arial"/>
          <w:sz w:val="22"/>
          <w:szCs w:val="22"/>
        </w:rPr>
      </w:pPr>
      <w:r>
        <w:rPr>
          <w:rFonts w:ascii="Arial" w:hAnsi="Arial" w:cs="Arial"/>
          <w:sz w:val="22"/>
          <w:szCs w:val="22"/>
        </w:rPr>
        <w:t>Ensuring the implementation of the policy and making sure that any related actions and procedures are complied with.</w:t>
      </w:r>
    </w:p>
    <w:p w14:paraId="23DF7D7C" w14:textId="77777777" w:rsidR="004337AE" w:rsidRPr="001C6591" w:rsidRDefault="001A50D7" w:rsidP="00D60E8D">
      <w:pPr>
        <w:pStyle w:val="PlainText"/>
        <w:numPr>
          <w:ilvl w:val="0"/>
          <w:numId w:val="42"/>
        </w:numPr>
        <w:rPr>
          <w:rFonts w:ascii="Arial" w:hAnsi="Arial" w:cs="Arial"/>
          <w:sz w:val="22"/>
          <w:szCs w:val="22"/>
        </w:rPr>
      </w:pPr>
      <w:r w:rsidRPr="00D60E8D">
        <w:rPr>
          <w:rFonts w:ascii="Arial" w:hAnsi="Arial" w:cs="Arial"/>
          <w:sz w:val="22"/>
          <w:szCs w:val="22"/>
        </w:rPr>
        <w:t>Giving a consistent and high profile lead on Equality and Diversity</w:t>
      </w:r>
    </w:p>
    <w:p w14:paraId="4FDDB784" w14:textId="77777777" w:rsidR="00D60E8D" w:rsidRDefault="004337AE" w:rsidP="00D60E8D">
      <w:pPr>
        <w:pStyle w:val="PlainText"/>
        <w:numPr>
          <w:ilvl w:val="0"/>
          <w:numId w:val="43"/>
        </w:numPr>
        <w:rPr>
          <w:rFonts w:ascii="Arial" w:hAnsi="Arial" w:cs="Arial"/>
          <w:sz w:val="22"/>
          <w:szCs w:val="22"/>
        </w:rPr>
      </w:pPr>
      <w:r>
        <w:rPr>
          <w:rFonts w:ascii="Arial" w:hAnsi="Arial" w:cs="Arial"/>
          <w:sz w:val="22"/>
          <w:szCs w:val="22"/>
        </w:rPr>
        <w:t>Putting the academy Equality and Diversity Policy and procedures into practice</w:t>
      </w:r>
    </w:p>
    <w:p w14:paraId="07D62902" w14:textId="77777777" w:rsidR="0056211B" w:rsidRPr="00D60E8D" w:rsidRDefault="004337AE" w:rsidP="00D60E8D">
      <w:pPr>
        <w:pStyle w:val="PlainText"/>
        <w:numPr>
          <w:ilvl w:val="0"/>
          <w:numId w:val="43"/>
        </w:numPr>
        <w:rPr>
          <w:rFonts w:ascii="Arial" w:hAnsi="Arial" w:cs="Arial"/>
          <w:sz w:val="22"/>
          <w:szCs w:val="22"/>
        </w:rPr>
      </w:pPr>
      <w:r w:rsidRPr="00D60E8D">
        <w:rPr>
          <w:rFonts w:ascii="Arial" w:hAnsi="Arial" w:cs="Arial"/>
          <w:sz w:val="22"/>
          <w:szCs w:val="22"/>
        </w:rPr>
        <w:t>Supporting staff training and ensuring all staff are aware of their responsibilities and have the knowledge and skills to necessary to carry them out</w:t>
      </w:r>
      <w:r w:rsidR="00BD40EA">
        <w:rPr>
          <w:rFonts w:ascii="Arial" w:hAnsi="Arial" w:cs="Arial"/>
          <w:sz w:val="22"/>
          <w:szCs w:val="22"/>
        </w:rPr>
        <w:t>.</w:t>
      </w:r>
    </w:p>
    <w:p w14:paraId="3DEFF457" w14:textId="77777777" w:rsidR="00D60E8D" w:rsidRDefault="00D60E8D" w:rsidP="00D60E8D">
      <w:pPr>
        <w:pStyle w:val="PlainText"/>
        <w:rPr>
          <w:rFonts w:ascii="Arial" w:hAnsi="Arial" w:cs="Arial"/>
          <w:sz w:val="22"/>
          <w:szCs w:val="22"/>
        </w:rPr>
      </w:pPr>
    </w:p>
    <w:p w14:paraId="397D7370" w14:textId="77777777" w:rsidR="004337AE" w:rsidRPr="00D60E8D" w:rsidRDefault="004337AE" w:rsidP="00D60E8D">
      <w:pPr>
        <w:pStyle w:val="PlainText"/>
        <w:rPr>
          <w:rFonts w:ascii="Arial" w:hAnsi="Arial" w:cs="Arial"/>
          <w:sz w:val="22"/>
          <w:szCs w:val="22"/>
          <w:u w:val="single"/>
        </w:rPr>
      </w:pPr>
      <w:r w:rsidRPr="00D60E8D">
        <w:rPr>
          <w:rFonts w:ascii="Arial" w:hAnsi="Arial" w:cs="Arial"/>
          <w:sz w:val="22"/>
          <w:szCs w:val="22"/>
          <w:u w:val="single"/>
        </w:rPr>
        <w:t>All staff are responsible for:</w:t>
      </w:r>
    </w:p>
    <w:p w14:paraId="1CC2749E" w14:textId="77777777" w:rsidR="004337AE" w:rsidRPr="004337AE" w:rsidRDefault="004337AE" w:rsidP="00D60E8D">
      <w:pPr>
        <w:pStyle w:val="PlainText"/>
        <w:rPr>
          <w:rFonts w:ascii="Arial" w:hAnsi="Arial" w:cs="Arial"/>
          <w:b/>
          <w:sz w:val="22"/>
          <w:szCs w:val="22"/>
        </w:rPr>
      </w:pPr>
    </w:p>
    <w:p w14:paraId="6B009E93" w14:textId="77777777" w:rsidR="00D60E8D" w:rsidRDefault="004337AE" w:rsidP="00D60E8D">
      <w:pPr>
        <w:pStyle w:val="PlainText"/>
        <w:numPr>
          <w:ilvl w:val="0"/>
          <w:numId w:val="44"/>
        </w:numPr>
        <w:rPr>
          <w:rFonts w:ascii="Arial" w:hAnsi="Arial" w:cs="Arial"/>
          <w:sz w:val="22"/>
          <w:szCs w:val="22"/>
        </w:rPr>
      </w:pPr>
      <w:r>
        <w:rPr>
          <w:rFonts w:ascii="Arial" w:hAnsi="Arial" w:cs="Arial"/>
          <w:sz w:val="22"/>
          <w:szCs w:val="22"/>
        </w:rPr>
        <w:t>Promoting equality and diversity and avoiding unfair discrimination</w:t>
      </w:r>
    </w:p>
    <w:p w14:paraId="11D04AB1" w14:textId="77777777" w:rsidR="00D60E8D" w:rsidRDefault="004337AE" w:rsidP="00D60E8D">
      <w:pPr>
        <w:pStyle w:val="PlainText"/>
        <w:numPr>
          <w:ilvl w:val="0"/>
          <w:numId w:val="44"/>
        </w:numPr>
        <w:rPr>
          <w:rFonts w:ascii="Arial" w:hAnsi="Arial" w:cs="Arial"/>
          <w:sz w:val="22"/>
          <w:szCs w:val="22"/>
        </w:rPr>
      </w:pPr>
      <w:r w:rsidRPr="00D60E8D">
        <w:rPr>
          <w:rFonts w:ascii="Arial" w:hAnsi="Arial" w:cs="Arial"/>
          <w:sz w:val="22"/>
          <w:szCs w:val="22"/>
        </w:rPr>
        <w:t>Actively responding to and challenging incidents of unfair discrimination related to protected characteristics carried out by staff, pupils, parents or visitors</w:t>
      </w:r>
    </w:p>
    <w:p w14:paraId="7ECE2151" w14:textId="77777777" w:rsidR="00564A59" w:rsidRPr="00D60E8D" w:rsidRDefault="004337AE" w:rsidP="00D60E8D">
      <w:pPr>
        <w:pStyle w:val="PlainText"/>
        <w:numPr>
          <w:ilvl w:val="0"/>
          <w:numId w:val="44"/>
        </w:numPr>
        <w:rPr>
          <w:rFonts w:ascii="Arial" w:hAnsi="Arial" w:cs="Arial"/>
          <w:sz w:val="22"/>
          <w:szCs w:val="22"/>
        </w:rPr>
      </w:pPr>
      <w:r w:rsidRPr="00D60E8D">
        <w:rPr>
          <w:rFonts w:ascii="Arial" w:hAnsi="Arial" w:cs="Arial"/>
          <w:sz w:val="22"/>
          <w:szCs w:val="22"/>
        </w:rPr>
        <w:lastRenderedPageBreak/>
        <w:t>Keeping up to date with equality legislation and attending training when necessary</w:t>
      </w:r>
    </w:p>
    <w:p w14:paraId="44E12965" w14:textId="77777777" w:rsidR="00D60E8D" w:rsidRDefault="00D60E8D" w:rsidP="00D60E8D">
      <w:pPr>
        <w:pStyle w:val="PlainText"/>
        <w:rPr>
          <w:rFonts w:ascii="Arial" w:hAnsi="Arial" w:cs="Arial"/>
          <w:sz w:val="22"/>
          <w:szCs w:val="22"/>
        </w:rPr>
      </w:pPr>
    </w:p>
    <w:p w14:paraId="0CFDE308" w14:textId="77777777" w:rsidR="00D60E8D" w:rsidRDefault="00D60E8D" w:rsidP="00D60E8D">
      <w:pPr>
        <w:pStyle w:val="PlainText"/>
        <w:rPr>
          <w:rFonts w:ascii="Arial" w:hAnsi="Arial" w:cs="Arial"/>
          <w:sz w:val="22"/>
          <w:szCs w:val="22"/>
        </w:rPr>
      </w:pPr>
    </w:p>
    <w:p w14:paraId="02FB6D7F" w14:textId="77777777" w:rsidR="0056211B" w:rsidRPr="00564A59" w:rsidRDefault="004337AE" w:rsidP="00D60E8D">
      <w:pPr>
        <w:pStyle w:val="PlainText"/>
        <w:numPr>
          <w:ilvl w:val="0"/>
          <w:numId w:val="46"/>
        </w:numPr>
        <w:rPr>
          <w:rFonts w:ascii="Arial" w:hAnsi="Arial" w:cs="Arial"/>
          <w:b/>
          <w:sz w:val="22"/>
          <w:szCs w:val="22"/>
        </w:rPr>
      </w:pPr>
      <w:r w:rsidRPr="00564A59">
        <w:rPr>
          <w:rFonts w:ascii="Arial" w:hAnsi="Arial" w:cs="Arial"/>
          <w:b/>
          <w:sz w:val="22"/>
          <w:szCs w:val="22"/>
        </w:rPr>
        <w:t>Monitoring and Review</w:t>
      </w:r>
    </w:p>
    <w:p w14:paraId="02A44E79" w14:textId="77777777" w:rsidR="0056211B" w:rsidRDefault="0056211B" w:rsidP="00D60E8D">
      <w:pPr>
        <w:pStyle w:val="PlainText"/>
        <w:ind w:left="720"/>
        <w:rPr>
          <w:rFonts w:ascii="Arial" w:hAnsi="Arial" w:cs="Arial"/>
          <w:b/>
          <w:sz w:val="22"/>
          <w:szCs w:val="22"/>
        </w:rPr>
      </w:pPr>
    </w:p>
    <w:p w14:paraId="74632750" w14:textId="77777777" w:rsidR="001B63B9" w:rsidRDefault="001B63B9" w:rsidP="00D60E8D">
      <w:pPr>
        <w:pStyle w:val="PlainText"/>
        <w:rPr>
          <w:rFonts w:ascii="Arial" w:hAnsi="Arial" w:cs="Arial"/>
          <w:sz w:val="22"/>
          <w:szCs w:val="22"/>
        </w:rPr>
      </w:pPr>
      <w:r w:rsidRPr="0056211B">
        <w:rPr>
          <w:rFonts w:ascii="Arial" w:hAnsi="Arial" w:cs="Arial"/>
          <w:sz w:val="22"/>
          <w:szCs w:val="22"/>
        </w:rPr>
        <w:t>We will evaluate the effectiveness</w:t>
      </w:r>
      <w:r w:rsidR="00EE46F9" w:rsidRPr="0056211B">
        <w:rPr>
          <w:rFonts w:ascii="Arial" w:hAnsi="Arial" w:cs="Arial"/>
          <w:sz w:val="22"/>
          <w:szCs w:val="22"/>
        </w:rPr>
        <w:t xml:space="preserve"> of the policy through:</w:t>
      </w:r>
    </w:p>
    <w:p w14:paraId="1AE8111C" w14:textId="77777777" w:rsidR="0056211B" w:rsidRPr="0056211B" w:rsidRDefault="0056211B" w:rsidP="00D60E8D">
      <w:pPr>
        <w:pStyle w:val="PlainText"/>
        <w:ind w:left="720"/>
        <w:rPr>
          <w:rFonts w:ascii="Arial" w:hAnsi="Arial" w:cs="Arial"/>
          <w:b/>
          <w:sz w:val="22"/>
          <w:szCs w:val="22"/>
        </w:rPr>
      </w:pPr>
    </w:p>
    <w:p w14:paraId="53E5247B" w14:textId="77777777" w:rsidR="00D60E8D" w:rsidRDefault="001B63B9" w:rsidP="00D60E8D">
      <w:pPr>
        <w:pStyle w:val="PlainText"/>
        <w:numPr>
          <w:ilvl w:val="0"/>
          <w:numId w:val="45"/>
        </w:numPr>
        <w:rPr>
          <w:rFonts w:ascii="Arial" w:hAnsi="Arial" w:cs="Arial"/>
          <w:sz w:val="22"/>
          <w:szCs w:val="22"/>
        </w:rPr>
      </w:pPr>
      <w:r>
        <w:rPr>
          <w:rFonts w:ascii="Arial" w:hAnsi="Arial" w:cs="Arial"/>
          <w:sz w:val="22"/>
          <w:szCs w:val="22"/>
        </w:rPr>
        <w:t xml:space="preserve">Analysis of data on </w:t>
      </w:r>
      <w:r w:rsidR="00EE46F9">
        <w:rPr>
          <w:rFonts w:ascii="Arial" w:hAnsi="Arial" w:cs="Arial"/>
          <w:sz w:val="22"/>
          <w:szCs w:val="22"/>
        </w:rPr>
        <w:t xml:space="preserve">the attainment pupils with protected characteristics and those from vulnerable groups and address any issues of differential progress and achievement </w:t>
      </w:r>
    </w:p>
    <w:p w14:paraId="18B55D33" w14:textId="77777777" w:rsidR="00D60E8D" w:rsidRDefault="001B63B9" w:rsidP="00D60E8D">
      <w:pPr>
        <w:pStyle w:val="PlainText"/>
        <w:numPr>
          <w:ilvl w:val="0"/>
          <w:numId w:val="45"/>
        </w:numPr>
        <w:rPr>
          <w:rFonts w:ascii="Arial" w:hAnsi="Arial" w:cs="Arial"/>
          <w:sz w:val="22"/>
          <w:szCs w:val="22"/>
        </w:rPr>
      </w:pPr>
      <w:r w:rsidRPr="00D60E8D">
        <w:rPr>
          <w:rFonts w:ascii="Arial" w:hAnsi="Arial" w:cs="Arial"/>
          <w:sz w:val="22"/>
          <w:szCs w:val="22"/>
        </w:rPr>
        <w:t>Analysis of attendance data</w:t>
      </w:r>
      <w:r w:rsidR="006329FC" w:rsidRPr="00D60E8D">
        <w:rPr>
          <w:rFonts w:ascii="Arial" w:hAnsi="Arial" w:cs="Arial"/>
          <w:sz w:val="22"/>
          <w:szCs w:val="22"/>
        </w:rPr>
        <w:t xml:space="preserve"> of pupils with protected characteristics and those from vulnerable groups and address any issues of differential progress and achievement</w:t>
      </w:r>
    </w:p>
    <w:p w14:paraId="00C53131" w14:textId="77777777" w:rsidR="00D60E8D" w:rsidRDefault="006329FC" w:rsidP="00D60E8D">
      <w:pPr>
        <w:pStyle w:val="PlainText"/>
        <w:numPr>
          <w:ilvl w:val="0"/>
          <w:numId w:val="45"/>
        </w:numPr>
        <w:rPr>
          <w:rFonts w:ascii="Arial" w:hAnsi="Arial" w:cs="Arial"/>
          <w:sz w:val="22"/>
          <w:szCs w:val="22"/>
        </w:rPr>
      </w:pPr>
      <w:r w:rsidRPr="00D60E8D">
        <w:rPr>
          <w:rFonts w:ascii="Arial" w:hAnsi="Arial" w:cs="Arial"/>
          <w:sz w:val="22"/>
          <w:szCs w:val="22"/>
        </w:rPr>
        <w:t>Analysis of exclusions and other aspects of behaviour policy by protected characteristics</w:t>
      </w:r>
    </w:p>
    <w:p w14:paraId="27FCD91A" w14:textId="77777777" w:rsidR="00D60E8D" w:rsidRDefault="006329FC" w:rsidP="00D60E8D">
      <w:pPr>
        <w:pStyle w:val="PlainText"/>
        <w:numPr>
          <w:ilvl w:val="0"/>
          <w:numId w:val="45"/>
        </w:numPr>
        <w:rPr>
          <w:rFonts w:ascii="Arial" w:hAnsi="Arial" w:cs="Arial"/>
          <w:sz w:val="22"/>
          <w:szCs w:val="22"/>
        </w:rPr>
      </w:pPr>
      <w:r w:rsidRPr="00D60E8D">
        <w:rPr>
          <w:rFonts w:ascii="Arial" w:hAnsi="Arial" w:cs="Arial"/>
          <w:sz w:val="22"/>
          <w:szCs w:val="22"/>
        </w:rPr>
        <w:t>Monitoring of the curriculum, teaching and learning, and teaching resources to ensure that pupils’ experiences are broadened and they are prepared for life in a diverse society</w:t>
      </w:r>
    </w:p>
    <w:p w14:paraId="2A218C0C" w14:textId="67C1F47E" w:rsidR="00D60E8D" w:rsidRDefault="00475C82" w:rsidP="00D60E8D">
      <w:pPr>
        <w:pStyle w:val="PlainText"/>
        <w:numPr>
          <w:ilvl w:val="0"/>
          <w:numId w:val="45"/>
        </w:numPr>
        <w:rPr>
          <w:rFonts w:ascii="Arial" w:hAnsi="Arial" w:cs="Arial"/>
          <w:sz w:val="22"/>
          <w:szCs w:val="22"/>
        </w:rPr>
      </w:pPr>
      <w:r>
        <w:rPr>
          <w:rFonts w:ascii="Arial" w:hAnsi="Arial" w:cs="Arial"/>
          <w:sz w:val="22"/>
          <w:szCs w:val="22"/>
        </w:rPr>
        <w:t>Recording and monitoring i</w:t>
      </w:r>
      <w:r w:rsidR="006329FC" w:rsidRPr="00D60E8D">
        <w:rPr>
          <w:rFonts w:ascii="Arial" w:hAnsi="Arial" w:cs="Arial"/>
          <w:sz w:val="22"/>
          <w:szCs w:val="22"/>
        </w:rPr>
        <w:t>ncidents of racist and homophobic behaviour</w:t>
      </w:r>
    </w:p>
    <w:p w14:paraId="64065FEB" w14:textId="77777777" w:rsidR="00D60E8D" w:rsidRDefault="001B63B9" w:rsidP="00D60E8D">
      <w:pPr>
        <w:pStyle w:val="PlainText"/>
        <w:numPr>
          <w:ilvl w:val="0"/>
          <w:numId w:val="45"/>
        </w:numPr>
        <w:rPr>
          <w:rFonts w:ascii="Arial" w:hAnsi="Arial" w:cs="Arial"/>
          <w:sz w:val="22"/>
          <w:szCs w:val="22"/>
        </w:rPr>
      </w:pPr>
      <w:r w:rsidRPr="00D60E8D">
        <w:rPr>
          <w:rFonts w:ascii="Arial" w:hAnsi="Arial" w:cs="Arial"/>
          <w:sz w:val="22"/>
          <w:szCs w:val="22"/>
        </w:rPr>
        <w:t xml:space="preserve">Analysis of participation in extended learning activities </w:t>
      </w:r>
    </w:p>
    <w:p w14:paraId="639A9B5D" w14:textId="77777777" w:rsidR="00D60E8D" w:rsidRDefault="001B63B9" w:rsidP="00D60E8D">
      <w:pPr>
        <w:pStyle w:val="PlainText"/>
        <w:numPr>
          <w:ilvl w:val="0"/>
          <w:numId w:val="45"/>
        </w:numPr>
        <w:rPr>
          <w:rFonts w:ascii="Arial" w:hAnsi="Arial" w:cs="Arial"/>
          <w:sz w:val="22"/>
          <w:szCs w:val="22"/>
        </w:rPr>
      </w:pPr>
      <w:r w:rsidRPr="00D60E8D">
        <w:rPr>
          <w:rFonts w:ascii="Arial" w:hAnsi="Arial" w:cs="Arial"/>
          <w:sz w:val="22"/>
          <w:szCs w:val="22"/>
        </w:rPr>
        <w:t>Work force census</w:t>
      </w:r>
    </w:p>
    <w:p w14:paraId="3D4730FA" w14:textId="77777777" w:rsidR="00BB0F68" w:rsidRDefault="001B63B9" w:rsidP="00D60E8D">
      <w:pPr>
        <w:pStyle w:val="PlainText"/>
        <w:numPr>
          <w:ilvl w:val="0"/>
          <w:numId w:val="45"/>
        </w:numPr>
        <w:rPr>
          <w:rFonts w:ascii="Arial" w:hAnsi="Arial" w:cs="Arial"/>
          <w:sz w:val="22"/>
          <w:szCs w:val="22"/>
        </w:rPr>
      </w:pPr>
      <w:r w:rsidRPr="00D60E8D">
        <w:rPr>
          <w:rFonts w:ascii="Arial" w:hAnsi="Arial" w:cs="Arial"/>
          <w:sz w:val="22"/>
          <w:szCs w:val="22"/>
        </w:rPr>
        <w:t xml:space="preserve">Levels of parental engagement from different </w:t>
      </w:r>
      <w:r w:rsidR="001C6591">
        <w:rPr>
          <w:rFonts w:ascii="Arial" w:hAnsi="Arial" w:cs="Arial"/>
          <w:sz w:val="22"/>
          <w:szCs w:val="22"/>
        </w:rPr>
        <w:t xml:space="preserve">protected characteristic </w:t>
      </w:r>
      <w:r w:rsidRPr="00D60E8D">
        <w:rPr>
          <w:rFonts w:ascii="Arial" w:hAnsi="Arial" w:cs="Arial"/>
          <w:sz w:val="22"/>
          <w:szCs w:val="22"/>
        </w:rPr>
        <w:t>groups</w:t>
      </w:r>
    </w:p>
    <w:p w14:paraId="6F2EB9C3" w14:textId="77777777" w:rsidR="00D700EF" w:rsidRDefault="00D700EF" w:rsidP="00D60E8D">
      <w:pPr>
        <w:pStyle w:val="PlainText"/>
        <w:rPr>
          <w:rFonts w:ascii="Arial" w:hAnsi="Arial" w:cs="Arial"/>
          <w:sz w:val="22"/>
          <w:szCs w:val="22"/>
        </w:rPr>
      </w:pPr>
    </w:p>
    <w:p w14:paraId="6E9970F6" w14:textId="77777777" w:rsidR="00D700EF" w:rsidRDefault="00D700EF" w:rsidP="00D60E8D">
      <w:pPr>
        <w:pStyle w:val="PlainText"/>
        <w:rPr>
          <w:rFonts w:ascii="Arial" w:hAnsi="Arial" w:cs="Arial"/>
          <w:sz w:val="22"/>
          <w:szCs w:val="22"/>
        </w:rPr>
      </w:pPr>
    </w:p>
    <w:p w14:paraId="0F8F88C7" w14:textId="77777777" w:rsidR="00D700EF" w:rsidRDefault="00D700EF" w:rsidP="00D60E8D">
      <w:pPr>
        <w:pStyle w:val="PlainText"/>
        <w:rPr>
          <w:rFonts w:ascii="Arial" w:hAnsi="Arial" w:cs="Arial"/>
          <w:sz w:val="22"/>
          <w:szCs w:val="22"/>
        </w:rPr>
      </w:pPr>
    </w:p>
    <w:p w14:paraId="107EF411" w14:textId="77777777" w:rsidR="00D700EF" w:rsidRDefault="00D700EF" w:rsidP="00D60E8D">
      <w:pPr>
        <w:pStyle w:val="PlainText"/>
        <w:rPr>
          <w:rFonts w:ascii="Arial" w:hAnsi="Arial" w:cs="Arial"/>
          <w:sz w:val="22"/>
          <w:szCs w:val="22"/>
        </w:rPr>
      </w:pPr>
    </w:p>
    <w:p w14:paraId="7165E55F" w14:textId="77777777" w:rsidR="00D700EF" w:rsidRDefault="00D700EF" w:rsidP="00D60E8D">
      <w:pPr>
        <w:pStyle w:val="PlainText"/>
        <w:rPr>
          <w:rFonts w:ascii="Arial" w:hAnsi="Arial" w:cs="Arial"/>
          <w:sz w:val="22"/>
          <w:szCs w:val="22"/>
        </w:rPr>
      </w:pPr>
    </w:p>
    <w:p w14:paraId="6D1D6C5D" w14:textId="77777777" w:rsidR="00D700EF" w:rsidRDefault="00D700EF" w:rsidP="00D60E8D">
      <w:pPr>
        <w:pStyle w:val="PlainText"/>
        <w:rPr>
          <w:rFonts w:ascii="Arial" w:hAnsi="Arial" w:cs="Arial"/>
          <w:sz w:val="22"/>
          <w:szCs w:val="22"/>
        </w:rPr>
      </w:pPr>
    </w:p>
    <w:p w14:paraId="1CD3198F" w14:textId="77777777" w:rsidR="00D700EF" w:rsidRDefault="00D700EF" w:rsidP="00D60E8D">
      <w:pPr>
        <w:pStyle w:val="PlainText"/>
        <w:rPr>
          <w:rFonts w:ascii="Arial" w:hAnsi="Arial" w:cs="Arial"/>
          <w:sz w:val="22"/>
          <w:szCs w:val="22"/>
        </w:rPr>
      </w:pPr>
    </w:p>
    <w:p w14:paraId="69883A78" w14:textId="77777777" w:rsidR="00D700EF" w:rsidRDefault="00D700EF" w:rsidP="00D60E8D">
      <w:pPr>
        <w:pStyle w:val="PlainText"/>
        <w:rPr>
          <w:rFonts w:ascii="Arial" w:hAnsi="Arial" w:cs="Arial"/>
          <w:sz w:val="22"/>
          <w:szCs w:val="22"/>
        </w:rPr>
      </w:pPr>
    </w:p>
    <w:p w14:paraId="2A37FE4A" w14:textId="77777777" w:rsidR="00D700EF" w:rsidRDefault="00D700EF" w:rsidP="00D60E8D">
      <w:pPr>
        <w:pStyle w:val="PlainText"/>
        <w:rPr>
          <w:rFonts w:ascii="Arial" w:hAnsi="Arial" w:cs="Arial"/>
          <w:sz w:val="22"/>
          <w:szCs w:val="22"/>
        </w:rPr>
      </w:pPr>
    </w:p>
    <w:p w14:paraId="4123178D" w14:textId="77777777" w:rsidR="00D700EF" w:rsidRDefault="00D700EF" w:rsidP="00D60E8D">
      <w:pPr>
        <w:pStyle w:val="PlainText"/>
        <w:rPr>
          <w:rFonts w:ascii="Arial" w:hAnsi="Arial" w:cs="Arial"/>
          <w:sz w:val="22"/>
          <w:szCs w:val="22"/>
        </w:rPr>
      </w:pPr>
    </w:p>
    <w:p w14:paraId="7A4B5EAD" w14:textId="77777777" w:rsidR="00D700EF" w:rsidRDefault="00D700EF" w:rsidP="00D60E8D">
      <w:pPr>
        <w:pStyle w:val="PlainText"/>
        <w:rPr>
          <w:rFonts w:ascii="Arial" w:hAnsi="Arial" w:cs="Arial"/>
          <w:sz w:val="22"/>
          <w:szCs w:val="22"/>
        </w:rPr>
      </w:pPr>
    </w:p>
    <w:p w14:paraId="387C069D" w14:textId="77777777" w:rsidR="00D700EF" w:rsidRDefault="00D700EF" w:rsidP="00D60E8D">
      <w:pPr>
        <w:pStyle w:val="PlainText"/>
        <w:rPr>
          <w:rFonts w:ascii="Arial" w:hAnsi="Arial" w:cs="Arial"/>
          <w:sz w:val="22"/>
          <w:szCs w:val="22"/>
        </w:rPr>
      </w:pPr>
    </w:p>
    <w:p w14:paraId="091680F1" w14:textId="77777777" w:rsidR="00D700EF" w:rsidRDefault="00D700EF" w:rsidP="00D60E8D">
      <w:pPr>
        <w:pStyle w:val="PlainText"/>
        <w:rPr>
          <w:rFonts w:ascii="Arial" w:hAnsi="Arial" w:cs="Arial"/>
          <w:sz w:val="22"/>
          <w:szCs w:val="22"/>
        </w:rPr>
      </w:pPr>
    </w:p>
    <w:p w14:paraId="3F5D511A" w14:textId="77777777" w:rsidR="00D700EF" w:rsidRDefault="00D700EF" w:rsidP="00D60E8D">
      <w:pPr>
        <w:pStyle w:val="PlainText"/>
        <w:rPr>
          <w:rFonts w:ascii="Arial" w:hAnsi="Arial" w:cs="Arial"/>
          <w:sz w:val="22"/>
          <w:szCs w:val="22"/>
        </w:rPr>
      </w:pPr>
    </w:p>
    <w:p w14:paraId="79FD2B15" w14:textId="77777777" w:rsidR="00D700EF" w:rsidRDefault="00D700EF" w:rsidP="00D60E8D">
      <w:pPr>
        <w:pStyle w:val="PlainText"/>
        <w:rPr>
          <w:rFonts w:ascii="Arial" w:hAnsi="Arial" w:cs="Arial"/>
          <w:sz w:val="22"/>
          <w:szCs w:val="22"/>
        </w:rPr>
      </w:pPr>
    </w:p>
    <w:p w14:paraId="006AC044" w14:textId="77777777" w:rsidR="00D700EF" w:rsidRDefault="00D700EF" w:rsidP="00D60E8D">
      <w:pPr>
        <w:pStyle w:val="PlainText"/>
        <w:rPr>
          <w:rFonts w:ascii="Arial" w:hAnsi="Arial" w:cs="Arial"/>
          <w:sz w:val="22"/>
          <w:szCs w:val="22"/>
        </w:rPr>
      </w:pPr>
    </w:p>
    <w:p w14:paraId="1A5E9918" w14:textId="77777777" w:rsidR="00D700EF" w:rsidRDefault="00D700EF" w:rsidP="00D60E8D">
      <w:pPr>
        <w:pStyle w:val="PlainText"/>
        <w:rPr>
          <w:rFonts w:ascii="Arial" w:hAnsi="Arial" w:cs="Arial"/>
          <w:sz w:val="22"/>
          <w:szCs w:val="22"/>
        </w:rPr>
      </w:pPr>
    </w:p>
    <w:p w14:paraId="3A23DD86" w14:textId="77777777" w:rsidR="00D700EF" w:rsidRDefault="00D700EF" w:rsidP="00D60E8D">
      <w:pPr>
        <w:pStyle w:val="PlainText"/>
        <w:rPr>
          <w:rFonts w:ascii="Arial" w:hAnsi="Arial" w:cs="Arial"/>
          <w:sz w:val="22"/>
          <w:szCs w:val="22"/>
        </w:rPr>
      </w:pPr>
    </w:p>
    <w:p w14:paraId="0CF63EAE" w14:textId="77777777" w:rsidR="00D700EF" w:rsidRDefault="00D700EF" w:rsidP="00D60E8D">
      <w:pPr>
        <w:pStyle w:val="PlainText"/>
        <w:rPr>
          <w:rFonts w:ascii="Arial" w:hAnsi="Arial" w:cs="Arial"/>
          <w:sz w:val="22"/>
          <w:szCs w:val="22"/>
        </w:rPr>
      </w:pPr>
    </w:p>
    <w:p w14:paraId="5DCF3EAC" w14:textId="77777777" w:rsidR="00D700EF" w:rsidRDefault="00D700EF" w:rsidP="00D60E8D">
      <w:pPr>
        <w:pStyle w:val="PlainText"/>
        <w:rPr>
          <w:rFonts w:ascii="Arial" w:hAnsi="Arial" w:cs="Arial"/>
          <w:sz w:val="22"/>
          <w:szCs w:val="22"/>
        </w:rPr>
      </w:pPr>
    </w:p>
    <w:p w14:paraId="72A445CA" w14:textId="77777777" w:rsidR="00D700EF" w:rsidRDefault="00D700EF" w:rsidP="00D60E8D">
      <w:pPr>
        <w:pStyle w:val="PlainText"/>
        <w:rPr>
          <w:rFonts w:ascii="Arial" w:hAnsi="Arial" w:cs="Arial"/>
          <w:sz w:val="22"/>
          <w:szCs w:val="22"/>
        </w:rPr>
      </w:pPr>
    </w:p>
    <w:p w14:paraId="23165982" w14:textId="77777777" w:rsidR="00D700EF" w:rsidRDefault="00D700EF" w:rsidP="00D60E8D">
      <w:pPr>
        <w:pStyle w:val="PlainText"/>
        <w:rPr>
          <w:rFonts w:ascii="Arial" w:hAnsi="Arial" w:cs="Arial"/>
          <w:sz w:val="22"/>
          <w:szCs w:val="22"/>
        </w:rPr>
      </w:pPr>
    </w:p>
    <w:p w14:paraId="2B74A546" w14:textId="77777777" w:rsidR="00FD3073" w:rsidRPr="00815755" w:rsidRDefault="00FD3073" w:rsidP="00D60E8D">
      <w:pPr>
        <w:pStyle w:val="PlainText"/>
        <w:rPr>
          <w:rFonts w:ascii="Arial" w:hAnsi="Arial" w:cs="Arial"/>
          <w:sz w:val="22"/>
          <w:szCs w:val="22"/>
        </w:rPr>
      </w:pPr>
    </w:p>
    <w:sectPr w:rsidR="00FD3073" w:rsidRPr="00815755" w:rsidSect="00815755">
      <w:footerReference w:type="default" r:id="rId9"/>
      <w:pgSz w:w="11906" w:h="16838"/>
      <w:pgMar w:top="1440" w:right="1335" w:bottom="1440" w:left="1334" w:header="708" w:footer="708"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D88E9D" w14:textId="77777777" w:rsidR="000D09FC" w:rsidRDefault="000D09FC" w:rsidP="007C3E91">
      <w:pPr>
        <w:spacing w:after="0" w:line="240" w:lineRule="auto"/>
      </w:pPr>
      <w:r>
        <w:separator/>
      </w:r>
    </w:p>
  </w:endnote>
  <w:endnote w:type="continuationSeparator" w:id="0">
    <w:p w14:paraId="5F382FEB" w14:textId="77777777"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9796208"/>
      <w:docPartObj>
        <w:docPartGallery w:val="Page Numbers (Bottom of Page)"/>
        <w:docPartUnique/>
      </w:docPartObj>
    </w:sdtPr>
    <w:sdtEndPr>
      <w:rPr>
        <w:noProof/>
      </w:rPr>
    </w:sdtEndPr>
    <w:sdtContent>
      <w:p w14:paraId="6ED806A8" w14:textId="75320CD5" w:rsidR="007C3E91" w:rsidRDefault="000B67C4">
        <w:pPr>
          <w:pStyle w:val="Footer"/>
          <w:jc w:val="center"/>
        </w:pPr>
        <w:r>
          <w:fldChar w:fldCharType="begin"/>
        </w:r>
        <w:r w:rsidR="007C3E91">
          <w:instrText xml:space="preserve"> PAGE   \* MERGEFORMAT </w:instrText>
        </w:r>
        <w:r>
          <w:fldChar w:fldCharType="separate"/>
        </w:r>
        <w:r w:rsidR="005D3196">
          <w:rPr>
            <w:noProof/>
          </w:rPr>
          <w:t>1</w:t>
        </w:r>
        <w:r>
          <w:rPr>
            <w:noProof/>
          </w:rPr>
          <w:fldChar w:fldCharType="end"/>
        </w:r>
      </w:p>
    </w:sdtContent>
  </w:sdt>
  <w:p w14:paraId="70843C23" w14:textId="77777777"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0C8F4" w14:textId="77777777" w:rsidR="000D09FC" w:rsidRDefault="000D09FC" w:rsidP="007C3E91">
      <w:pPr>
        <w:spacing w:after="0" w:line="240" w:lineRule="auto"/>
      </w:pPr>
      <w:r>
        <w:separator/>
      </w:r>
    </w:p>
  </w:footnote>
  <w:footnote w:type="continuationSeparator" w:id="0">
    <w:p w14:paraId="143F28CF" w14:textId="77777777"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6632DBA"/>
    <w:multiLevelType w:val="hybridMultilevel"/>
    <w:tmpl w:val="EA1A9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B3BB9"/>
    <w:multiLevelType w:val="hybridMultilevel"/>
    <w:tmpl w:val="DCFC5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83CAE"/>
    <w:multiLevelType w:val="hybridMultilevel"/>
    <w:tmpl w:val="0F4C492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2EE785C"/>
    <w:multiLevelType w:val="hybridMultilevel"/>
    <w:tmpl w:val="4F700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960"/>
    <w:multiLevelType w:val="hybridMultilevel"/>
    <w:tmpl w:val="DB5E2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426A7"/>
    <w:multiLevelType w:val="hybridMultilevel"/>
    <w:tmpl w:val="044643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AC7D25"/>
    <w:multiLevelType w:val="hybridMultilevel"/>
    <w:tmpl w:val="75E8A0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41804"/>
    <w:multiLevelType w:val="hybridMultilevel"/>
    <w:tmpl w:val="4A62F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B35EA8"/>
    <w:multiLevelType w:val="hybridMultilevel"/>
    <w:tmpl w:val="214C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04346"/>
    <w:multiLevelType w:val="hybridMultilevel"/>
    <w:tmpl w:val="254AF6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E645C7"/>
    <w:multiLevelType w:val="hybridMultilevel"/>
    <w:tmpl w:val="2BC6A6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EF2E0A"/>
    <w:multiLevelType w:val="hybridMultilevel"/>
    <w:tmpl w:val="BD8073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CC08D9"/>
    <w:multiLevelType w:val="hybridMultilevel"/>
    <w:tmpl w:val="4870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3868334D"/>
    <w:multiLevelType w:val="hybridMultilevel"/>
    <w:tmpl w:val="A6CA1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0547E7"/>
    <w:multiLevelType w:val="hybridMultilevel"/>
    <w:tmpl w:val="471A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A33EF"/>
    <w:multiLevelType w:val="hybridMultilevel"/>
    <w:tmpl w:val="2E502F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9A39B9"/>
    <w:multiLevelType w:val="hybridMultilevel"/>
    <w:tmpl w:val="6906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B131A7"/>
    <w:multiLevelType w:val="hybridMultilevel"/>
    <w:tmpl w:val="FFDEA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7207D9"/>
    <w:multiLevelType w:val="hybridMultilevel"/>
    <w:tmpl w:val="9D3237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D72A80"/>
    <w:multiLevelType w:val="hybridMultilevel"/>
    <w:tmpl w:val="31D2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850689"/>
    <w:multiLevelType w:val="hybridMultilevel"/>
    <w:tmpl w:val="EB50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665238"/>
    <w:multiLevelType w:val="hybridMultilevel"/>
    <w:tmpl w:val="E71258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6324C3"/>
    <w:multiLevelType w:val="hybridMultilevel"/>
    <w:tmpl w:val="027A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739684A"/>
    <w:multiLevelType w:val="hybridMultilevel"/>
    <w:tmpl w:val="34843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9956B64"/>
    <w:multiLevelType w:val="hybridMultilevel"/>
    <w:tmpl w:val="6C9C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E576A1"/>
    <w:multiLevelType w:val="hybridMultilevel"/>
    <w:tmpl w:val="7B444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B1C1C86"/>
    <w:multiLevelType w:val="hybridMultilevel"/>
    <w:tmpl w:val="CC0EB1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5A54A5"/>
    <w:multiLevelType w:val="hybridMultilevel"/>
    <w:tmpl w:val="2BFA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683DCC"/>
    <w:multiLevelType w:val="hybridMultilevel"/>
    <w:tmpl w:val="197C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0C6076"/>
    <w:multiLevelType w:val="hybridMultilevel"/>
    <w:tmpl w:val="C43CD0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AC31A5"/>
    <w:multiLevelType w:val="hybridMultilevel"/>
    <w:tmpl w:val="979CD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8C187D"/>
    <w:multiLevelType w:val="hybridMultilevel"/>
    <w:tmpl w:val="D5EA0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82FEA"/>
    <w:multiLevelType w:val="hybridMultilevel"/>
    <w:tmpl w:val="C4569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C14F46"/>
    <w:multiLevelType w:val="hybridMultilevel"/>
    <w:tmpl w:val="E92E0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42"/>
  </w:num>
  <w:num w:numId="4">
    <w:abstractNumId w:val="28"/>
  </w:num>
  <w:num w:numId="5">
    <w:abstractNumId w:val="18"/>
  </w:num>
  <w:num w:numId="6">
    <w:abstractNumId w:val="15"/>
  </w:num>
  <w:num w:numId="7">
    <w:abstractNumId w:val="7"/>
  </w:num>
  <w:num w:numId="8">
    <w:abstractNumId w:val="17"/>
  </w:num>
  <w:num w:numId="9">
    <w:abstractNumId w:val="46"/>
  </w:num>
  <w:num w:numId="10">
    <w:abstractNumId w:val="9"/>
  </w:num>
  <w:num w:numId="11">
    <w:abstractNumId w:val="34"/>
  </w:num>
  <w:num w:numId="12">
    <w:abstractNumId w:val="32"/>
  </w:num>
  <w:num w:numId="13">
    <w:abstractNumId w:val="35"/>
  </w:num>
  <w:num w:numId="14">
    <w:abstractNumId w:val="43"/>
  </w:num>
  <w:num w:numId="15">
    <w:abstractNumId w:val="16"/>
  </w:num>
  <w:num w:numId="16">
    <w:abstractNumId w:val="39"/>
  </w:num>
  <w:num w:numId="17">
    <w:abstractNumId w:val="22"/>
  </w:num>
  <w:num w:numId="18">
    <w:abstractNumId w:val="45"/>
  </w:num>
  <w:num w:numId="19">
    <w:abstractNumId w:val="33"/>
  </w:num>
  <w:num w:numId="20">
    <w:abstractNumId w:val="29"/>
  </w:num>
  <w:num w:numId="21">
    <w:abstractNumId w:val="31"/>
  </w:num>
  <w:num w:numId="22">
    <w:abstractNumId w:val="41"/>
  </w:num>
  <w:num w:numId="23">
    <w:abstractNumId w:val="25"/>
  </w:num>
  <w:num w:numId="24">
    <w:abstractNumId w:val="4"/>
  </w:num>
  <w:num w:numId="25">
    <w:abstractNumId w:val="20"/>
  </w:num>
  <w:num w:numId="26">
    <w:abstractNumId w:val="38"/>
  </w:num>
  <w:num w:numId="27">
    <w:abstractNumId w:val="2"/>
  </w:num>
  <w:num w:numId="28">
    <w:abstractNumId w:val="10"/>
  </w:num>
  <w:num w:numId="29">
    <w:abstractNumId w:val="1"/>
  </w:num>
  <w:num w:numId="30">
    <w:abstractNumId w:val="5"/>
  </w:num>
  <w:num w:numId="31">
    <w:abstractNumId w:val="27"/>
  </w:num>
  <w:num w:numId="32">
    <w:abstractNumId w:val="24"/>
  </w:num>
  <w:num w:numId="33">
    <w:abstractNumId w:val="11"/>
  </w:num>
  <w:num w:numId="34">
    <w:abstractNumId w:val="0"/>
  </w:num>
  <w:num w:numId="3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3"/>
  </w:num>
  <w:num w:numId="38">
    <w:abstractNumId w:val="26"/>
  </w:num>
  <w:num w:numId="39">
    <w:abstractNumId w:val="12"/>
  </w:num>
  <w:num w:numId="40">
    <w:abstractNumId w:val="40"/>
  </w:num>
  <w:num w:numId="41">
    <w:abstractNumId w:val="37"/>
  </w:num>
  <w:num w:numId="42">
    <w:abstractNumId w:val="14"/>
  </w:num>
  <w:num w:numId="43">
    <w:abstractNumId w:val="30"/>
  </w:num>
  <w:num w:numId="44">
    <w:abstractNumId w:val="13"/>
  </w:num>
  <w:num w:numId="45">
    <w:abstractNumId w:val="6"/>
  </w:num>
  <w:num w:numId="46">
    <w:abstractNumId w:val="44"/>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04"/>
    <w:rsid w:val="0000223A"/>
    <w:rsid w:val="000062C7"/>
    <w:rsid w:val="0003498B"/>
    <w:rsid w:val="000649B0"/>
    <w:rsid w:val="000B4B8B"/>
    <w:rsid w:val="000B67C4"/>
    <w:rsid w:val="000D09FC"/>
    <w:rsid w:val="00105330"/>
    <w:rsid w:val="001140CF"/>
    <w:rsid w:val="00154FA0"/>
    <w:rsid w:val="00174031"/>
    <w:rsid w:val="00182A8E"/>
    <w:rsid w:val="0018549F"/>
    <w:rsid w:val="0018572A"/>
    <w:rsid w:val="001A50D7"/>
    <w:rsid w:val="001B63B9"/>
    <w:rsid w:val="001C6591"/>
    <w:rsid w:val="002728B8"/>
    <w:rsid w:val="0034024C"/>
    <w:rsid w:val="00395B37"/>
    <w:rsid w:val="003B7982"/>
    <w:rsid w:val="004337AE"/>
    <w:rsid w:val="00455F92"/>
    <w:rsid w:val="00475C82"/>
    <w:rsid w:val="004C3B8D"/>
    <w:rsid w:val="004C5DDE"/>
    <w:rsid w:val="00507291"/>
    <w:rsid w:val="00510F65"/>
    <w:rsid w:val="00521B56"/>
    <w:rsid w:val="0056211B"/>
    <w:rsid w:val="00564A59"/>
    <w:rsid w:val="00585C5B"/>
    <w:rsid w:val="005D3196"/>
    <w:rsid w:val="006329FC"/>
    <w:rsid w:val="006433D0"/>
    <w:rsid w:val="00656D8B"/>
    <w:rsid w:val="006734AE"/>
    <w:rsid w:val="00691D53"/>
    <w:rsid w:val="006D1352"/>
    <w:rsid w:val="006D2335"/>
    <w:rsid w:val="006F0C6D"/>
    <w:rsid w:val="007055E7"/>
    <w:rsid w:val="0070561E"/>
    <w:rsid w:val="00706918"/>
    <w:rsid w:val="00752575"/>
    <w:rsid w:val="007B3004"/>
    <w:rsid w:val="007C3E91"/>
    <w:rsid w:val="0080091D"/>
    <w:rsid w:val="00815755"/>
    <w:rsid w:val="00827B34"/>
    <w:rsid w:val="00860C6D"/>
    <w:rsid w:val="008F3F67"/>
    <w:rsid w:val="00982C86"/>
    <w:rsid w:val="009D06FE"/>
    <w:rsid w:val="00A32598"/>
    <w:rsid w:val="00A4701E"/>
    <w:rsid w:val="00A822DF"/>
    <w:rsid w:val="00B41E2A"/>
    <w:rsid w:val="00B93F1B"/>
    <w:rsid w:val="00BA7C13"/>
    <w:rsid w:val="00BB0F68"/>
    <w:rsid w:val="00BD2D70"/>
    <w:rsid w:val="00BD40EA"/>
    <w:rsid w:val="00CE73CF"/>
    <w:rsid w:val="00CF128C"/>
    <w:rsid w:val="00D34780"/>
    <w:rsid w:val="00D60E8D"/>
    <w:rsid w:val="00D700EF"/>
    <w:rsid w:val="00DB4BD4"/>
    <w:rsid w:val="00DF0B4D"/>
    <w:rsid w:val="00E13B65"/>
    <w:rsid w:val="00E47C5E"/>
    <w:rsid w:val="00E609EB"/>
    <w:rsid w:val="00EE46F9"/>
    <w:rsid w:val="00EF44A4"/>
    <w:rsid w:val="00F21BDD"/>
    <w:rsid w:val="00F54559"/>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13671"/>
  <w15:docId w15:val="{003D7067-1FFE-4D76-8399-F9B2FFDB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3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paragraph" w:styleId="BodyTextIndent3">
    <w:name w:val="Body Text Indent 3"/>
    <w:basedOn w:val="Normal"/>
    <w:link w:val="BodyTextIndent3Char"/>
    <w:semiHidden/>
    <w:unhideWhenUsed/>
    <w:rsid w:val="00D700EF"/>
    <w:pPr>
      <w:overflowPunct w:val="0"/>
      <w:autoSpaceDE w:val="0"/>
      <w:autoSpaceDN w:val="0"/>
      <w:adjustRightInd w:val="0"/>
      <w:spacing w:after="0" w:line="240" w:lineRule="auto"/>
      <w:ind w:left="709"/>
      <w:jc w:val="right"/>
    </w:pPr>
    <w:rPr>
      <w:rFonts w:ascii="Arial" w:eastAsia="Times New Roman" w:hAnsi="Arial" w:cs="Times New Roman"/>
      <w:sz w:val="24"/>
      <w:szCs w:val="20"/>
      <w:lang w:val="en-US"/>
    </w:rPr>
  </w:style>
  <w:style w:type="character" w:customStyle="1" w:styleId="BodyTextIndent3Char">
    <w:name w:val="Body Text Indent 3 Char"/>
    <w:basedOn w:val="DefaultParagraphFont"/>
    <w:link w:val="BodyTextIndent3"/>
    <w:semiHidden/>
    <w:rsid w:val="00D700EF"/>
    <w:rPr>
      <w:rFonts w:ascii="Arial" w:eastAsia="Times New Roman" w:hAnsi="Arial" w:cs="Times New Roman"/>
      <w:sz w:val="24"/>
      <w:szCs w:val="20"/>
      <w:lang w:val="en-US"/>
    </w:rPr>
  </w:style>
  <w:style w:type="table" w:styleId="TableGrid">
    <w:name w:val="Table Grid"/>
    <w:basedOn w:val="TableNormal"/>
    <w:uiPriority w:val="59"/>
    <w:rsid w:val="0075257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500792">
      <w:bodyDiv w:val="1"/>
      <w:marLeft w:val="0"/>
      <w:marRight w:val="0"/>
      <w:marTop w:val="0"/>
      <w:marBottom w:val="0"/>
      <w:divBdr>
        <w:top w:val="none" w:sz="0" w:space="0" w:color="auto"/>
        <w:left w:val="none" w:sz="0" w:space="0" w:color="auto"/>
        <w:bottom w:val="none" w:sz="0" w:space="0" w:color="auto"/>
        <w:right w:val="none" w:sz="0" w:space="0" w:color="auto"/>
      </w:divBdr>
    </w:div>
    <w:div w:id="189873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B577DFF2-AB58-4BC8-AE1C-D15E2FF6D5A1@hom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5383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k.Wood</dc:creator>
  <cp:lastModifiedBy>Lisa Tabbner</cp:lastModifiedBy>
  <cp:revision>2</cp:revision>
  <cp:lastPrinted>2018-09-20T11:47:00Z</cp:lastPrinted>
  <dcterms:created xsi:type="dcterms:W3CDTF">2024-09-24T09:58:00Z</dcterms:created>
  <dcterms:modified xsi:type="dcterms:W3CDTF">2024-09-24T09:58:00Z</dcterms:modified>
</cp:coreProperties>
</file>