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1014" w:type="dxa"/>
        <w:tblInd w:w="-40" w:type="dxa"/>
        <w:tblLook w:val="04A0" w:firstRow="1" w:lastRow="0" w:firstColumn="1" w:lastColumn="0" w:noHBand="0" w:noVBand="1"/>
      </w:tblPr>
      <w:tblGrid>
        <w:gridCol w:w="40"/>
        <w:gridCol w:w="2094"/>
        <w:gridCol w:w="1546"/>
        <w:gridCol w:w="279"/>
        <w:gridCol w:w="1705"/>
        <w:gridCol w:w="284"/>
        <w:gridCol w:w="279"/>
        <w:gridCol w:w="750"/>
        <w:gridCol w:w="814"/>
        <w:gridCol w:w="284"/>
        <w:gridCol w:w="420"/>
        <w:gridCol w:w="855"/>
        <w:gridCol w:w="988"/>
        <w:gridCol w:w="1138"/>
        <w:gridCol w:w="709"/>
        <w:gridCol w:w="846"/>
        <w:gridCol w:w="430"/>
        <w:gridCol w:w="248"/>
        <w:gridCol w:w="319"/>
        <w:gridCol w:w="688"/>
        <w:gridCol w:w="446"/>
        <w:gridCol w:w="1130"/>
        <w:gridCol w:w="1138"/>
        <w:gridCol w:w="1481"/>
        <w:gridCol w:w="2063"/>
        <w:gridCol w:w="40"/>
      </w:tblGrid>
      <w:tr w:rsidR="00B53D51" w:rsidTr="00D4044E">
        <w:trPr>
          <w:gridBefore w:val="1"/>
          <w:wBefore w:w="40" w:type="dxa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B53D51" w:rsidRPr="002347B9" w:rsidRDefault="00B53D51" w:rsidP="001E40E0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5: Autumn 1</w:t>
            </w:r>
          </w:p>
        </w:tc>
      </w:tr>
      <w:tr w:rsidR="00B53D51" w:rsidTr="00D4044E">
        <w:trPr>
          <w:gridBefore w:val="1"/>
          <w:wBefore w:w="40" w:type="dxa"/>
          <w:trHeight w:val="211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B53D51" w:rsidRPr="00D52532" w:rsidRDefault="00B53D51" w:rsidP="001E40E0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B53D51" w:rsidTr="00D4044E">
        <w:trPr>
          <w:gridBefore w:val="1"/>
          <w:wBefore w:w="40" w:type="dxa"/>
          <w:trHeight w:val="369"/>
        </w:trPr>
        <w:tc>
          <w:tcPr>
            <w:tcW w:w="6937" w:type="dxa"/>
            <w:gridSpan w:val="7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B53D51" w:rsidRPr="009E078B" w:rsidRDefault="00B53D5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9B68B3C" wp14:editId="2B085690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53D51" w:rsidRPr="00256191" w:rsidRDefault="00D4044E" w:rsidP="00131BB8">
                                  <w:pPr>
                                    <w:shd w:val="clear" w:color="auto" w:fill="0070C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Dark blue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B68B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78.25pt;margin-top:2.9pt;width:76.5pt;height:1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" fillcolor="#2e74b5 [2404]">
                      <v:textbox>
                        <w:txbxContent>
                          <w:p w:rsidR="00B53D51" w:rsidRPr="00256191" w:rsidRDefault="00D4044E" w:rsidP="00131BB8">
                            <w:pPr>
                              <w:shd w:val="clear" w:color="auto" w:fill="0070C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Dark blue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732" w:type="dxa"/>
            <w:gridSpan w:val="10"/>
            <w:shd w:val="clear" w:color="auto" w:fill="DEEAF6" w:themeFill="accent1" w:themeFillTint="33"/>
            <w:vAlign w:val="center"/>
          </w:tcPr>
          <w:p w:rsidR="00B53D51" w:rsidRPr="009E078B" w:rsidRDefault="00B53D5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305" w:type="dxa"/>
            <w:gridSpan w:val="8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B53D51" w:rsidRPr="009E078B" w:rsidRDefault="00B53D5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B53D51" w:rsidTr="00D4044E">
        <w:trPr>
          <w:gridBefore w:val="1"/>
          <w:wBefore w:w="40" w:type="dxa"/>
          <w:trHeight w:val="307"/>
        </w:trPr>
        <w:tc>
          <w:tcPr>
            <w:tcW w:w="6937" w:type="dxa"/>
            <w:gridSpan w:val="7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53D51" w:rsidRPr="000C1681" w:rsidRDefault="00131BB8" w:rsidP="001E40E0">
            <w:pPr>
              <w:rPr>
                <w:sz w:val="18"/>
                <w:szCs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SAPPHIRE (Level 29) benchmark</w:t>
            </w:r>
          </w:p>
        </w:tc>
        <w:tc>
          <w:tcPr>
            <w:tcW w:w="6732" w:type="dxa"/>
            <w:gridSpan w:val="10"/>
            <w:vMerge w:val="restart"/>
            <w:shd w:val="clear" w:color="auto" w:fill="auto"/>
            <w:vAlign w:val="center"/>
          </w:tcPr>
          <w:p w:rsidR="00B53D51" w:rsidRPr="000C1681" w:rsidRDefault="00B53D51" w:rsidP="001E40E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Consistently reads and is beginning to understand the suffixes: -ly (in this way), -ous (full of), -sure, -ture, -sion, -cious (full of), -tious (having/to have), -cial/-tial (relates to), -ant (a person who), -ance (quality, action, state or process, -ancy (state or quality)</w:t>
            </w:r>
          </w:p>
        </w:tc>
        <w:tc>
          <w:tcPr>
            <w:tcW w:w="7305" w:type="dxa"/>
            <w:gridSpan w:val="8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53D51" w:rsidRPr="000C1681" w:rsidRDefault="00B53D51" w:rsidP="001E40E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Fluently, accurately and confidently reads an appropriate book</w:t>
            </w:r>
          </w:p>
        </w:tc>
      </w:tr>
      <w:tr w:rsidR="00B53D51" w:rsidTr="00D4044E">
        <w:trPr>
          <w:gridBefore w:val="1"/>
          <w:wBefore w:w="40" w:type="dxa"/>
          <w:trHeight w:val="181"/>
        </w:trPr>
        <w:tc>
          <w:tcPr>
            <w:tcW w:w="6937" w:type="dxa"/>
            <w:gridSpan w:val="7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53D51" w:rsidRPr="000C1681" w:rsidRDefault="00B53D51" w:rsidP="001E40E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color w:val="000000" w:themeColor="text1"/>
                <w:sz w:val="18"/>
                <w:szCs w:val="18"/>
              </w:rPr>
              <w:t>Decodes most words (including multi-syllabic words) automatically and fluently</w:t>
            </w:r>
          </w:p>
        </w:tc>
        <w:tc>
          <w:tcPr>
            <w:tcW w:w="6732" w:type="dxa"/>
            <w:gridSpan w:val="10"/>
            <w:vMerge/>
            <w:shd w:val="clear" w:color="auto" w:fill="auto"/>
            <w:vAlign w:val="center"/>
          </w:tcPr>
          <w:p w:rsidR="00B53D51" w:rsidRPr="000C1681" w:rsidRDefault="00B53D51" w:rsidP="001E40E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05" w:type="dxa"/>
            <w:gridSpan w:val="8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53D51" w:rsidRPr="000C1681" w:rsidRDefault="00B53D51" w:rsidP="001E40E0">
            <w:pPr>
              <w:rPr>
                <w:rFonts w:cstheme="minorHAnsi"/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B53D51" w:rsidTr="00D4044E">
        <w:trPr>
          <w:gridBefore w:val="1"/>
          <w:wBefore w:w="40" w:type="dxa"/>
          <w:trHeight w:val="263"/>
        </w:trPr>
        <w:tc>
          <w:tcPr>
            <w:tcW w:w="6937" w:type="dxa"/>
            <w:gridSpan w:val="7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53D51" w:rsidRPr="000C1681" w:rsidRDefault="00B53D51" w:rsidP="001E40E0">
            <w:pPr>
              <w:rPr>
                <w:sz w:val="18"/>
                <w:szCs w:val="18"/>
              </w:rPr>
            </w:pPr>
            <w:r w:rsidRPr="000C1681">
              <w:rPr>
                <w:sz w:val="18"/>
                <w:szCs w:val="18"/>
              </w:rPr>
              <w:t>Separates root words from prefixes (un, dis, mis, re, sub, inter, super, anti, auto, in, il, im, ir) to decode unfamiliar words</w:t>
            </w:r>
          </w:p>
        </w:tc>
        <w:tc>
          <w:tcPr>
            <w:tcW w:w="6732" w:type="dxa"/>
            <w:gridSpan w:val="10"/>
            <w:shd w:val="clear" w:color="auto" w:fill="auto"/>
            <w:vAlign w:val="center"/>
          </w:tcPr>
          <w:p w:rsidR="00B53D51" w:rsidRPr="000C1681" w:rsidRDefault="00B53D51" w:rsidP="001E40E0">
            <w:pPr>
              <w:rPr>
                <w:sz w:val="18"/>
                <w:szCs w:val="18"/>
              </w:rPr>
            </w:pPr>
            <w:r w:rsidRPr="000C1681">
              <w:rPr>
                <w:sz w:val="18"/>
                <w:szCs w:val="18"/>
              </w:rPr>
              <w:t>Reads all Yr3/4 common exception words correctly</w:t>
            </w:r>
          </w:p>
        </w:tc>
        <w:tc>
          <w:tcPr>
            <w:tcW w:w="7305" w:type="dxa"/>
            <w:gridSpan w:val="8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53D51" w:rsidRPr="000C1681" w:rsidRDefault="00B53D51" w:rsidP="001E40E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Responds to a wide range of all taught punctuation precisely, including expressing commas and brackets for parenthesis appropriately</w:t>
            </w:r>
          </w:p>
        </w:tc>
      </w:tr>
      <w:tr w:rsidR="00B53D51" w:rsidTr="00D4044E">
        <w:trPr>
          <w:gridBefore w:val="1"/>
          <w:wBefore w:w="40" w:type="dxa"/>
          <w:trHeight w:val="406"/>
        </w:trPr>
        <w:tc>
          <w:tcPr>
            <w:tcW w:w="6937" w:type="dxa"/>
            <w:gridSpan w:val="7"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B53D51" w:rsidRPr="000C1681" w:rsidRDefault="00B53D51" w:rsidP="001E40E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C1681">
              <w:rPr>
                <w:rFonts w:cstheme="minorHAnsi"/>
                <w:color w:val="000000" w:themeColor="text1"/>
                <w:sz w:val="18"/>
                <w:szCs w:val="18"/>
              </w:rPr>
              <w:t xml:space="preserve">Separates root words from suffixes </w:t>
            </w:r>
            <w:r w:rsidRPr="000C1681">
              <w:rPr>
                <w:rFonts w:cstheme="minorHAnsi"/>
                <w:sz w:val="18"/>
                <w:szCs w:val="18"/>
              </w:rPr>
              <w:t>(-ly, -ous, -sure, -ture, -sion, -ation, -ic, -ally, -tion, -ssion, -cian, -cious, -tious, -cial, -ant, -ance, -ancy, -able, -ible, -ably, -ibly)</w:t>
            </w:r>
            <w:r w:rsidRPr="000C1681">
              <w:rPr>
                <w:rFonts w:cstheme="minorHAnsi"/>
                <w:color w:val="000000" w:themeColor="text1"/>
                <w:sz w:val="18"/>
                <w:szCs w:val="18"/>
              </w:rPr>
              <w:t xml:space="preserve"> to decode unfamiliar words</w:t>
            </w:r>
          </w:p>
        </w:tc>
        <w:tc>
          <w:tcPr>
            <w:tcW w:w="6732" w:type="dxa"/>
            <w:gridSpan w:val="10"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B53D51" w:rsidRPr="000C1681" w:rsidRDefault="00B53D51" w:rsidP="001E40E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Reads and understands yr5/6 common exception words such as: conscious, convenience, disastrous, especially, excellent, existence, hindrance, marvellous, mischievous, nuisance, special</w:t>
            </w:r>
          </w:p>
        </w:tc>
        <w:tc>
          <w:tcPr>
            <w:tcW w:w="7305" w:type="dxa"/>
            <w:gridSpan w:val="8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B53D51" w:rsidRPr="000C1681" w:rsidRDefault="00B53D51" w:rsidP="001E40E0">
            <w:pPr>
              <w:rPr>
                <w:rFonts w:cstheme="minorHAnsi"/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Consistently corrects inaccurate reading independently</w:t>
            </w:r>
          </w:p>
        </w:tc>
      </w:tr>
      <w:tr w:rsidR="00B53D51" w:rsidTr="00D4044E">
        <w:trPr>
          <w:gridBefore w:val="1"/>
          <w:wBefore w:w="40" w:type="dxa"/>
          <w:trHeight w:val="211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B53D51" w:rsidRDefault="00B53D51" w:rsidP="001E40E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Comprehension</w:t>
            </w:r>
          </w:p>
        </w:tc>
      </w:tr>
      <w:tr w:rsidR="00B53D51" w:rsidTr="00D4044E">
        <w:trPr>
          <w:gridBefore w:val="1"/>
          <w:wBefore w:w="40" w:type="dxa"/>
          <w:trHeight w:val="211"/>
        </w:trPr>
        <w:tc>
          <w:tcPr>
            <w:tcW w:w="2094" w:type="dxa"/>
            <w:tcBorders>
              <w:top w:val="single" w:sz="6" w:space="0" w:color="auto"/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B53D51" w:rsidRPr="00F06F74" w:rsidRDefault="00B53D5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B53D51" w:rsidRPr="00F06F74" w:rsidRDefault="00B53D5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B53D51" w:rsidRPr="00F06F74" w:rsidRDefault="00B53D5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B53D51" w:rsidRPr="00F06F74" w:rsidRDefault="00B53D5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B53D51" w:rsidRPr="00F06F74" w:rsidRDefault="00B53D5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B53D51" w:rsidRPr="00F06F74" w:rsidRDefault="00B53D5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6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B53D51" w:rsidRPr="00F06F74" w:rsidRDefault="00B53D5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5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B53D51" w:rsidRPr="00F06F74" w:rsidRDefault="00B53D5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B53D51" w:rsidRPr="00F06F74" w:rsidRDefault="00B53D5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B53D51" w:rsidRPr="00672AFC" w:rsidRDefault="00B53D51" w:rsidP="001E40E0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B53D51" w:rsidRPr="00672AFC" w:rsidTr="00D4044E">
        <w:trPr>
          <w:gridBefore w:val="1"/>
          <w:wBefore w:w="40" w:type="dxa"/>
          <w:trHeight w:val="854"/>
        </w:trPr>
        <w:tc>
          <w:tcPr>
            <w:tcW w:w="2094" w:type="dxa"/>
            <w:tcBorders>
              <w:top w:val="single" w:sz="6" w:space="0" w:color="auto"/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Records words and phrases that writers use to engage and have impact on the reader</w:t>
            </w: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contents page to retrieve and record information from non-fiction texts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Identifes and summarises the main points/ideas across different paragrpahs within a text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Infers general meaning of texts, with evidence from text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 what might happen from details stated and from information deduced</w:t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Prepares for research by recalling existing knowledge and posing focussed questions </w:t>
            </w:r>
          </w:p>
        </w:tc>
        <w:tc>
          <w:tcPr>
            <w:tcW w:w="1685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some literary conventions of different text types (greetings in letters, numbering in instructions)</w:t>
            </w:r>
          </w:p>
        </w:tc>
        <w:tc>
          <w:tcPr>
            <w:tcW w:w="157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similarities/ connections between different texts</w:t>
            </w:r>
          </w:p>
        </w:tc>
        <w:tc>
          <w:tcPr>
            <w:tcW w:w="261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extended contributions to discussions about reading, elaborating on points and making links with further reading</w:t>
            </w:r>
          </w:p>
        </w:tc>
        <w:tc>
          <w:tcPr>
            <w:tcW w:w="210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to perform, showing understanding and engaging audience through intonation, tone, volume, expression and gestures</w:t>
            </w:r>
          </w:p>
        </w:tc>
      </w:tr>
      <w:tr w:rsidR="00B53D51" w:rsidRPr="00672AFC" w:rsidTr="00D4044E">
        <w:trPr>
          <w:gridBefore w:val="1"/>
          <w:wBefore w:w="40" w:type="dxa"/>
          <w:trHeight w:val="605"/>
        </w:trPr>
        <w:tc>
          <w:tcPr>
            <w:tcW w:w="2094" w:type="dxa"/>
            <w:tcBorders>
              <w:top w:val="single" w:sz="6" w:space="0" w:color="auto"/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53D51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meaning of words in context</w:t>
            </w:r>
          </w:p>
        </w:tc>
        <w:tc>
          <w:tcPr>
            <w:tcW w:w="1825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 to improve and deepen understanding</w:t>
            </w:r>
          </w:p>
        </w:tc>
        <w:tc>
          <w:tcPr>
            <w:tcW w:w="226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 (Point+Evidence) to justify responses</w:t>
            </w:r>
          </w:p>
        </w:tc>
        <w:tc>
          <w:tcPr>
            <w:tcW w:w="1843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themes within and across books</w:t>
            </w:r>
          </w:p>
        </w:tc>
        <w:tc>
          <w:tcPr>
            <w:tcW w:w="1685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7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19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03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B53D51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B53D51" w:rsidRPr="00672AFC" w:rsidTr="00D4044E">
        <w:trPr>
          <w:gridBefore w:val="1"/>
          <w:wBefore w:w="40" w:type="dxa"/>
          <w:trHeight w:val="211"/>
        </w:trPr>
        <w:tc>
          <w:tcPr>
            <w:tcW w:w="2094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B53D51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dictionaries and glossaries to check the meaning of words</w:t>
            </w:r>
          </w:p>
        </w:tc>
        <w:tc>
          <w:tcPr>
            <w:tcW w:w="182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Scans texts in print and on screen to locate information</w:t>
            </w:r>
          </w:p>
        </w:tc>
        <w:tc>
          <w:tcPr>
            <w:tcW w:w="226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Infers about characters’ feelings, thoughts, motives and action, with precise evidence from text</w:t>
            </w:r>
          </w:p>
        </w:tc>
        <w:tc>
          <w:tcPr>
            <w:tcW w:w="1843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how language, structure and presentation contribute to meaning (introductions and conclusions linking)</w:t>
            </w:r>
          </w:p>
        </w:tc>
        <w:tc>
          <w:tcPr>
            <w:tcW w:w="1685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Evaluates how specific information is organised in print and on screen</w:t>
            </w:r>
          </w:p>
        </w:tc>
        <w:tc>
          <w:tcPr>
            <w:tcW w:w="157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1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Discusses a wide range of texts, sharing opinions enthusiastically </w:t>
            </w:r>
          </w:p>
        </w:tc>
        <w:tc>
          <w:tcPr>
            <w:tcW w:w="2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marking, colour coding and annotations to support planning and rehearsal</w:t>
            </w:r>
          </w:p>
        </w:tc>
      </w:tr>
      <w:tr w:rsidR="00B53D51" w:rsidRPr="00672AFC" w:rsidTr="00D4044E">
        <w:trPr>
          <w:gridBefore w:val="1"/>
          <w:wBefore w:w="40" w:type="dxa"/>
          <w:trHeight w:val="604"/>
        </w:trPr>
        <w:tc>
          <w:tcPr>
            <w:tcW w:w="2094" w:type="dxa"/>
            <w:vMerge/>
            <w:tcBorders>
              <w:top w:val="single" w:sz="6" w:space="0" w:color="auto"/>
              <w:left w:val="single" w:sz="3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B53D51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25" w:type="dxa"/>
            <w:gridSpan w:val="2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B53D51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Distinguishes between information which is stated and that which is implied</w:t>
            </w:r>
          </w:p>
        </w:tc>
        <w:tc>
          <w:tcPr>
            <w:tcW w:w="1843" w:type="dxa"/>
            <w:gridSpan w:val="2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85" w:type="dxa"/>
            <w:gridSpan w:val="4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76" w:type="dxa"/>
            <w:gridSpan w:val="2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19" w:type="dxa"/>
            <w:gridSpan w:val="2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03" w:type="dxa"/>
            <w:gridSpan w:val="2"/>
            <w:tcBorders>
              <w:top w:val="single" w:sz="6" w:space="0" w:color="auto"/>
              <w:left w:val="single" w:sz="6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B53D51" w:rsidRPr="00672AFC" w:rsidRDefault="00B53D5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analyses an increasing number of different forms of poetry</w:t>
            </w:r>
          </w:p>
        </w:tc>
      </w:tr>
      <w:tr w:rsidR="00D4044E" w:rsidRPr="002347B9" w:rsidTr="00D4044E">
        <w:trPr>
          <w:gridBefore w:val="1"/>
          <w:wBefore w:w="40" w:type="dxa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D4044E" w:rsidRPr="002347B9" w:rsidRDefault="00D4044E" w:rsidP="00EE6000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5: Autumn 2</w:t>
            </w:r>
          </w:p>
        </w:tc>
      </w:tr>
      <w:tr w:rsidR="00D4044E" w:rsidRPr="00D52532" w:rsidTr="00D4044E">
        <w:trPr>
          <w:gridBefore w:val="1"/>
          <w:wBefore w:w="40" w:type="dxa"/>
          <w:trHeight w:val="211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D4044E" w:rsidRPr="00D52532" w:rsidRDefault="00D4044E" w:rsidP="00EE6000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D4044E" w:rsidRPr="009E078B" w:rsidTr="00D4044E">
        <w:trPr>
          <w:gridBefore w:val="1"/>
          <w:wBefore w:w="40" w:type="dxa"/>
          <w:trHeight w:val="369"/>
        </w:trPr>
        <w:tc>
          <w:tcPr>
            <w:tcW w:w="6937" w:type="dxa"/>
            <w:gridSpan w:val="7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D4044E" w:rsidRPr="009E078B" w:rsidRDefault="00D4044E" w:rsidP="00EE600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4BC269A" wp14:editId="2121DF61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044E" w:rsidRPr="00256191" w:rsidRDefault="00D4044E" w:rsidP="00D4044E">
                                  <w:pPr>
                                    <w:shd w:val="clear" w:color="auto" w:fill="0070C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Dark blue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BC269A" id="_x0000_s1027" type="#_x0000_t202" style="position:absolute;left:0;text-align:left;margin-left:-78.25pt;margin-top:2.9pt;width:76.5pt;height:1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" fillcolor="#0070c0">
                      <v:textbox>
                        <w:txbxContent>
                          <w:p w:rsidR="00D4044E" w:rsidRPr="00256191" w:rsidRDefault="00D4044E" w:rsidP="00D4044E">
                            <w:pPr>
                              <w:shd w:val="clear" w:color="auto" w:fill="0070C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Dark blue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732" w:type="dxa"/>
            <w:gridSpan w:val="10"/>
            <w:shd w:val="clear" w:color="auto" w:fill="DEEAF6" w:themeFill="accent1" w:themeFillTint="33"/>
            <w:vAlign w:val="center"/>
          </w:tcPr>
          <w:p w:rsidR="00D4044E" w:rsidRPr="009E078B" w:rsidRDefault="00D4044E" w:rsidP="00EE600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305" w:type="dxa"/>
            <w:gridSpan w:val="8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D4044E" w:rsidRPr="009E078B" w:rsidRDefault="00D4044E" w:rsidP="00EE600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D4044E" w:rsidRPr="000C1681" w:rsidTr="00D4044E">
        <w:trPr>
          <w:gridBefore w:val="1"/>
          <w:wBefore w:w="40" w:type="dxa"/>
          <w:trHeight w:val="307"/>
        </w:trPr>
        <w:tc>
          <w:tcPr>
            <w:tcW w:w="6937" w:type="dxa"/>
            <w:gridSpan w:val="7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SAPPHIRE (Level 29) benchmark</w:t>
            </w:r>
          </w:p>
        </w:tc>
        <w:tc>
          <w:tcPr>
            <w:tcW w:w="6732" w:type="dxa"/>
            <w:gridSpan w:val="10"/>
            <w:vMerge w:val="restart"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Consistently reads and is beginning to understand the suffixes</w:t>
            </w:r>
            <w:r>
              <w:rPr>
                <w:rFonts w:cstheme="minorHAnsi"/>
                <w:sz w:val="18"/>
                <w:szCs w:val="18"/>
              </w:rPr>
              <w:t>: -able, -ible, -ably, -ibly (capable of) correctly and confidently.</w:t>
            </w:r>
          </w:p>
        </w:tc>
        <w:tc>
          <w:tcPr>
            <w:tcW w:w="7305" w:type="dxa"/>
            <w:gridSpan w:val="8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Fluently, accurately and confidently reads an appropriate book</w:t>
            </w:r>
          </w:p>
        </w:tc>
      </w:tr>
      <w:tr w:rsidR="00D4044E" w:rsidRPr="000C1681" w:rsidTr="00D4044E">
        <w:trPr>
          <w:gridBefore w:val="1"/>
          <w:wBefore w:w="40" w:type="dxa"/>
          <w:trHeight w:val="181"/>
        </w:trPr>
        <w:tc>
          <w:tcPr>
            <w:tcW w:w="6937" w:type="dxa"/>
            <w:gridSpan w:val="7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</w:p>
        </w:tc>
        <w:tc>
          <w:tcPr>
            <w:tcW w:w="6732" w:type="dxa"/>
            <w:gridSpan w:val="10"/>
            <w:vMerge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05" w:type="dxa"/>
            <w:gridSpan w:val="8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D4044E" w:rsidRPr="000C1681" w:rsidTr="00D4044E">
        <w:trPr>
          <w:gridBefore w:val="1"/>
          <w:wBefore w:w="40" w:type="dxa"/>
          <w:trHeight w:val="263"/>
        </w:trPr>
        <w:tc>
          <w:tcPr>
            <w:tcW w:w="6937" w:type="dxa"/>
            <w:gridSpan w:val="7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color w:val="000000" w:themeColor="text1"/>
                <w:sz w:val="18"/>
                <w:szCs w:val="18"/>
              </w:rPr>
              <w:t>Decodes most words (including multi-syllabic words) automatically and fluently</w:t>
            </w:r>
          </w:p>
        </w:tc>
        <w:tc>
          <w:tcPr>
            <w:tcW w:w="6732" w:type="dxa"/>
            <w:gridSpan w:val="10"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sz w:val="18"/>
                <w:szCs w:val="18"/>
              </w:rPr>
              <w:t>Reads all Yr3/4 common exception words correctly</w:t>
            </w:r>
          </w:p>
        </w:tc>
        <w:tc>
          <w:tcPr>
            <w:tcW w:w="7305" w:type="dxa"/>
            <w:gridSpan w:val="8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Responds to a wide range of all taught punctuation precisely, including expressing commas and brackets for parenthesis appropriately</w:t>
            </w:r>
          </w:p>
        </w:tc>
      </w:tr>
      <w:tr w:rsidR="00D4044E" w:rsidRPr="000C1681" w:rsidTr="00D4044E">
        <w:trPr>
          <w:gridBefore w:val="1"/>
          <w:wBefore w:w="40" w:type="dxa"/>
          <w:trHeight w:val="406"/>
        </w:trPr>
        <w:tc>
          <w:tcPr>
            <w:tcW w:w="6937" w:type="dxa"/>
            <w:gridSpan w:val="7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6732" w:type="dxa"/>
            <w:gridSpan w:val="10"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 xml:space="preserve">Reads and understands yr5/6 common exception words such as: </w:t>
            </w:r>
            <w:r>
              <w:rPr>
                <w:rFonts w:cstheme="minorHAnsi"/>
                <w:sz w:val="18"/>
                <w:szCs w:val="18"/>
              </w:rPr>
              <w:t>achieve, guarantee, persuade, recognise, suggest</w:t>
            </w:r>
          </w:p>
        </w:tc>
        <w:tc>
          <w:tcPr>
            <w:tcW w:w="7305" w:type="dxa"/>
            <w:gridSpan w:val="8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Consistently corrects inaccurate reading independently</w:t>
            </w:r>
          </w:p>
        </w:tc>
      </w:tr>
      <w:tr w:rsidR="00D4044E" w:rsidTr="00D4044E">
        <w:trPr>
          <w:gridBefore w:val="1"/>
          <w:wBefore w:w="40" w:type="dxa"/>
          <w:trHeight w:val="211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D4044E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Comprehension</w:t>
            </w:r>
          </w:p>
        </w:tc>
      </w:tr>
      <w:tr w:rsidR="00D4044E" w:rsidRPr="00672AFC" w:rsidTr="00D4044E">
        <w:trPr>
          <w:gridBefore w:val="1"/>
          <w:wBefore w:w="40" w:type="dxa"/>
          <w:trHeight w:val="211"/>
        </w:trPr>
        <w:tc>
          <w:tcPr>
            <w:tcW w:w="2094" w:type="dxa"/>
            <w:tcBorders>
              <w:top w:val="single" w:sz="6" w:space="0" w:color="auto"/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1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35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D4044E" w:rsidRPr="00672AFC" w:rsidRDefault="00D4044E" w:rsidP="00EE6000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D4044E" w:rsidRPr="00672AFC" w:rsidTr="00D4044E">
        <w:trPr>
          <w:gridBefore w:val="1"/>
          <w:wBefore w:w="40" w:type="dxa"/>
          <w:trHeight w:val="734"/>
        </w:trPr>
        <w:tc>
          <w:tcPr>
            <w:tcW w:w="2094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Records words and phrases including figurative language that the writer uses to engage and have impact on the reader</w:t>
            </w:r>
          </w:p>
        </w:tc>
        <w:tc>
          <w:tcPr>
            <w:tcW w:w="154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 to improve and deepen understanding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Identifes and summarises the main points/ideas across different paragraphs within and across texts</w:t>
            </w:r>
          </w:p>
        </w:tc>
        <w:tc>
          <w:tcPr>
            <w:tcW w:w="2127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different pieces of evidence from within a text to draw inferences about a character’s thought, feelings, actions, speech and motives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Predicts what might happen from details stated and implied at paragraph/stanza, sentence/line and a word/phrase level where appropriate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Prepares for research by generating key questions to structure a task (KWL) 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Analyses literary conventions of different text types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themes across and between texts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active, extended contributions to discussions about reading, elaborating on points, offering personal reflections and making links with further reading</w:t>
            </w:r>
          </w:p>
        </w:tc>
        <w:tc>
          <w:tcPr>
            <w:tcW w:w="358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to perform to an audience, showing understanding and engaging audience through intonation, tone, volume, expression and gestures so the meaning is clear</w:t>
            </w:r>
          </w:p>
        </w:tc>
      </w:tr>
      <w:tr w:rsidR="00D4044E" w:rsidTr="00D4044E">
        <w:trPr>
          <w:gridBefore w:val="1"/>
          <w:wBefore w:w="40" w:type="dxa"/>
          <w:trHeight w:val="222"/>
        </w:trPr>
        <w:tc>
          <w:tcPr>
            <w:tcW w:w="2094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4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themes within and across texts</w:t>
            </w:r>
          </w:p>
        </w:tc>
        <w:tc>
          <w:tcPr>
            <w:tcW w:w="1985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themes within and across texts</w:t>
            </w:r>
          </w:p>
        </w:tc>
        <w:tc>
          <w:tcPr>
            <w:tcW w:w="170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584" w:type="dxa"/>
            <w:gridSpan w:val="3"/>
            <w:vMerge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D4044E" w:rsidTr="00D4044E">
        <w:trPr>
          <w:gridBefore w:val="1"/>
          <w:wBefore w:w="40" w:type="dxa"/>
          <w:trHeight w:val="529"/>
        </w:trPr>
        <w:tc>
          <w:tcPr>
            <w:tcW w:w="2094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Idenitifies unfamiliar vocbulary and ohrases discussing possible meanings looking at etymology, morphology and context</w:t>
            </w:r>
          </w:p>
        </w:tc>
        <w:tc>
          <w:tcPr>
            <w:tcW w:w="154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Use close reading, re-reading and reading ahead to locate evidecne from across a text to answer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questions asked, and support statements made.</w:t>
            </w:r>
          </w:p>
        </w:tc>
        <w:tc>
          <w:tcPr>
            <w:tcW w:w="1984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Uses targeted summaries to summaries within and across texts</w:t>
            </w:r>
          </w:p>
        </w:tc>
        <w:tc>
          <w:tcPr>
            <w:tcW w:w="2127" w:type="dxa"/>
            <w:gridSpan w:val="4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 (Point+Evidence) to justify responses</w:t>
            </w: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Distinguishes between key statements of facts and opinions within and across texts</w:t>
            </w:r>
          </w:p>
        </w:tc>
        <w:tc>
          <w:tcPr>
            <w:tcW w:w="1985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understanding of texts by using a range of active reading strategies</w:t>
            </w:r>
          </w:p>
        </w:tc>
        <w:tc>
          <w:tcPr>
            <w:tcW w:w="170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a wide range of texts, recommending books and poems, and sharing opinions enthusiastically, giving reasons for choices</w:t>
            </w:r>
          </w:p>
        </w:tc>
        <w:tc>
          <w:tcPr>
            <w:tcW w:w="3584" w:type="dxa"/>
            <w:gridSpan w:val="3"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marking, colour coding and annotations to support planning and rehearsal</w:t>
            </w:r>
          </w:p>
        </w:tc>
      </w:tr>
      <w:tr w:rsidR="00D4044E" w:rsidTr="00D4044E">
        <w:trPr>
          <w:gridBefore w:val="1"/>
          <w:wBefore w:w="40" w:type="dxa"/>
          <w:trHeight w:val="220"/>
        </w:trPr>
        <w:tc>
          <w:tcPr>
            <w:tcW w:w="2094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4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Analyses and evaluates how language, structure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and presentation contribute to meaning</w:t>
            </w:r>
          </w:p>
        </w:tc>
        <w:tc>
          <w:tcPr>
            <w:tcW w:w="1985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584" w:type="dxa"/>
            <w:gridSpan w:val="3"/>
            <w:tcBorders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analyses an increasing number of different forms of poetry</w:t>
            </w:r>
          </w:p>
        </w:tc>
      </w:tr>
      <w:tr w:rsidR="00D4044E" w:rsidRPr="00672AFC" w:rsidTr="00D4044E">
        <w:trPr>
          <w:gridBefore w:val="1"/>
          <w:wBefore w:w="40" w:type="dxa"/>
          <w:trHeight w:val="689"/>
        </w:trPr>
        <w:tc>
          <w:tcPr>
            <w:tcW w:w="2094" w:type="dxa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Uses dictionaries and glossaries to check the meaning of words</w:t>
            </w:r>
          </w:p>
        </w:tc>
        <w:tc>
          <w:tcPr>
            <w:tcW w:w="154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Evaluates how specific information is organised in print and on screen</w:t>
            </w:r>
          </w:p>
        </w:tc>
        <w:tc>
          <w:tcPr>
            <w:tcW w:w="170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584" w:type="dxa"/>
            <w:gridSpan w:val="3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and delivers ashort oral presentation linked to fiction read, answering related questions from the audience</w:t>
            </w:r>
          </w:p>
        </w:tc>
      </w:tr>
      <w:tr w:rsidR="00D4044E" w:rsidRPr="002347B9" w:rsidTr="00D4044E">
        <w:trPr>
          <w:gridBefore w:val="1"/>
          <w:wBefore w:w="40" w:type="dxa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D4044E" w:rsidRPr="002347B9" w:rsidRDefault="00D4044E" w:rsidP="00EE6000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5: Spring 1</w:t>
            </w:r>
          </w:p>
        </w:tc>
      </w:tr>
      <w:tr w:rsidR="00D4044E" w:rsidRPr="00D52532" w:rsidTr="00D4044E">
        <w:trPr>
          <w:gridBefore w:val="1"/>
          <w:wBefore w:w="40" w:type="dxa"/>
          <w:trHeight w:val="211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D4044E" w:rsidRPr="00D52532" w:rsidRDefault="00D4044E" w:rsidP="00EE6000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D4044E" w:rsidRPr="009E078B" w:rsidTr="00D4044E">
        <w:trPr>
          <w:gridBefore w:val="1"/>
          <w:wBefore w:w="40" w:type="dxa"/>
          <w:trHeight w:val="369"/>
        </w:trPr>
        <w:tc>
          <w:tcPr>
            <w:tcW w:w="6937" w:type="dxa"/>
            <w:gridSpan w:val="7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D4044E" w:rsidRPr="009E078B" w:rsidRDefault="00D4044E" w:rsidP="00EE600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1EBDD631" wp14:editId="73CEC59A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044E" w:rsidRPr="00256191" w:rsidRDefault="00D4044E" w:rsidP="00D4044E">
                                  <w:pPr>
                                    <w:shd w:val="clear" w:color="auto" w:fill="0070C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dark blue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BDD631" id="_x0000_s1028" type="#_x0000_t202" style="position:absolute;left:0;text-align:left;margin-left:-78.25pt;margin-top:2.9pt;width:76.5pt;height:1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" fillcolor="#0070c0">
                      <v:textbox>
                        <w:txbxContent>
                          <w:p w:rsidR="00D4044E" w:rsidRPr="00256191" w:rsidRDefault="00D4044E" w:rsidP="00D4044E">
                            <w:pPr>
                              <w:shd w:val="clear" w:color="auto" w:fill="0070C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dark blue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732" w:type="dxa"/>
            <w:gridSpan w:val="10"/>
            <w:shd w:val="clear" w:color="auto" w:fill="DEEAF6" w:themeFill="accent1" w:themeFillTint="33"/>
            <w:vAlign w:val="center"/>
          </w:tcPr>
          <w:p w:rsidR="00D4044E" w:rsidRPr="009E078B" w:rsidRDefault="00D4044E" w:rsidP="00EE600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305" w:type="dxa"/>
            <w:gridSpan w:val="8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D4044E" w:rsidRPr="009E078B" w:rsidRDefault="00D4044E" w:rsidP="00EE600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D4044E" w:rsidRPr="000C1681" w:rsidTr="00D4044E">
        <w:trPr>
          <w:gridBefore w:val="1"/>
          <w:wBefore w:w="40" w:type="dxa"/>
          <w:trHeight w:val="307"/>
        </w:trPr>
        <w:tc>
          <w:tcPr>
            <w:tcW w:w="6937" w:type="dxa"/>
            <w:gridSpan w:val="7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SAPPHIRE (Level 29) benchmark</w:t>
            </w:r>
          </w:p>
        </w:tc>
        <w:tc>
          <w:tcPr>
            <w:tcW w:w="6732" w:type="dxa"/>
            <w:gridSpan w:val="10"/>
            <w:vMerge w:val="restart"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Consistently understand</w:t>
            </w:r>
            <w:r>
              <w:rPr>
                <w:rFonts w:cstheme="minorHAnsi"/>
                <w:sz w:val="18"/>
                <w:szCs w:val="18"/>
              </w:rPr>
              <w:t>s</w:t>
            </w:r>
            <w:r w:rsidRPr="000C1681">
              <w:rPr>
                <w:rFonts w:cstheme="minorHAnsi"/>
                <w:sz w:val="18"/>
                <w:szCs w:val="18"/>
              </w:rPr>
              <w:t xml:space="preserve"> the suffixes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: -cious, -tious, -cial, -ant, -ance, -ancy, -able, -ible, -ably, -ibly </w:t>
            </w:r>
            <w:r>
              <w:rPr>
                <w:rFonts w:cstheme="minorHAnsi"/>
                <w:sz w:val="18"/>
                <w:szCs w:val="18"/>
              </w:rPr>
              <w:t>correctly and confidently.</w:t>
            </w:r>
          </w:p>
        </w:tc>
        <w:tc>
          <w:tcPr>
            <w:tcW w:w="7305" w:type="dxa"/>
            <w:gridSpan w:val="8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Fluently, accurately and confidently reads an appropriate book</w:t>
            </w:r>
          </w:p>
        </w:tc>
      </w:tr>
      <w:tr w:rsidR="00D4044E" w:rsidRPr="000C1681" w:rsidTr="00D4044E">
        <w:trPr>
          <w:gridBefore w:val="1"/>
          <w:wBefore w:w="40" w:type="dxa"/>
          <w:trHeight w:val="181"/>
        </w:trPr>
        <w:tc>
          <w:tcPr>
            <w:tcW w:w="6937" w:type="dxa"/>
            <w:gridSpan w:val="7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</w:p>
        </w:tc>
        <w:tc>
          <w:tcPr>
            <w:tcW w:w="6732" w:type="dxa"/>
            <w:gridSpan w:val="10"/>
            <w:vMerge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05" w:type="dxa"/>
            <w:gridSpan w:val="8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D4044E" w:rsidRPr="000C1681" w:rsidTr="00D4044E">
        <w:trPr>
          <w:gridBefore w:val="1"/>
          <w:wBefore w:w="40" w:type="dxa"/>
          <w:trHeight w:val="263"/>
        </w:trPr>
        <w:tc>
          <w:tcPr>
            <w:tcW w:w="6937" w:type="dxa"/>
            <w:gridSpan w:val="7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Decodes all</w:t>
            </w:r>
            <w:r w:rsidRPr="000C1681">
              <w:rPr>
                <w:rFonts w:cstheme="minorHAnsi"/>
                <w:color w:val="000000" w:themeColor="text1"/>
                <w:sz w:val="18"/>
                <w:szCs w:val="18"/>
              </w:rPr>
              <w:t xml:space="preserve"> words (including multi-syllabic words) automatically and fluently</w:t>
            </w:r>
          </w:p>
        </w:tc>
        <w:tc>
          <w:tcPr>
            <w:tcW w:w="6732" w:type="dxa"/>
            <w:gridSpan w:val="10"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Reads words with hyphens correctly</w:t>
            </w:r>
          </w:p>
        </w:tc>
        <w:tc>
          <w:tcPr>
            <w:tcW w:w="7305" w:type="dxa"/>
            <w:gridSpan w:val="8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Responds to a wide range of all taught punctuation precisely, including expressing commas and brackets for parenthesis appropriately</w:t>
            </w:r>
          </w:p>
        </w:tc>
      </w:tr>
      <w:tr w:rsidR="00D4044E" w:rsidRPr="000C1681" w:rsidTr="00D4044E">
        <w:trPr>
          <w:gridBefore w:val="1"/>
          <w:wBefore w:w="40" w:type="dxa"/>
          <w:trHeight w:val="247"/>
        </w:trPr>
        <w:tc>
          <w:tcPr>
            <w:tcW w:w="6937" w:type="dxa"/>
            <w:gridSpan w:val="7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Use root words and suffixes: -cious, -tious, -cial, -ant, -ance, -ancy, -able, -ible, -ably, -ibly to accurately decode unfamiliar words</w:t>
            </w:r>
          </w:p>
        </w:tc>
        <w:tc>
          <w:tcPr>
            <w:tcW w:w="6732" w:type="dxa"/>
            <w:gridSpan w:val="10"/>
            <w:vMerge w:val="restart"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 xml:space="preserve">Reads and understands yr5/6 common exception words such as: </w:t>
            </w:r>
            <w:r>
              <w:rPr>
                <w:rFonts w:cstheme="minorHAnsi"/>
                <w:sz w:val="18"/>
                <w:szCs w:val="18"/>
              </w:rPr>
              <w:t>determined, dictionary, embarrass, exaggerate</w:t>
            </w:r>
          </w:p>
        </w:tc>
        <w:tc>
          <w:tcPr>
            <w:tcW w:w="7305" w:type="dxa"/>
            <w:gridSpan w:val="8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Uses intonation, tone and volume when reading aloud</w:t>
            </w:r>
          </w:p>
        </w:tc>
      </w:tr>
      <w:tr w:rsidR="00D4044E" w:rsidRPr="000C1681" w:rsidTr="00D4044E">
        <w:trPr>
          <w:gridBefore w:val="1"/>
          <w:wBefore w:w="40" w:type="dxa"/>
          <w:trHeight w:val="246"/>
        </w:trPr>
        <w:tc>
          <w:tcPr>
            <w:tcW w:w="6937" w:type="dxa"/>
            <w:gridSpan w:val="7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D4044E" w:rsidRDefault="00D4044E" w:rsidP="00EE600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6732" w:type="dxa"/>
            <w:gridSpan w:val="10"/>
            <w:vMerge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05" w:type="dxa"/>
            <w:gridSpan w:val="8"/>
            <w:tcBorders>
              <w:top w:val="single" w:sz="4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Consistently corrects inaccurate reading independently</w:t>
            </w:r>
          </w:p>
        </w:tc>
      </w:tr>
      <w:tr w:rsidR="00D4044E" w:rsidTr="00D4044E">
        <w:trPr>
          <w:gridBefore w:val="1"/>
          <w:wBefore w:w="40" w:type="dxa"/>
          <w:trHeight w:val="211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D4044E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Comprehension</w:t>
            </w:r>
          </w:p>
        </w:tc>
      </w:tr>
      <w:tr w:rsidR="00D4044E" w:rsidRPr="00672AFC" w:rsidTr="00D4044E">
        <w:trPr>
          <w:gridBefore w:val="1"/>
          <w:wBefore w:w="40" w:type="dxa"/>
          <w:trHeight w:val="211"/>
        </w:trPr>
        <w:tc>
          <w:tcPr>
            <w:tcW w:w="2094" w:type="dxa"/>
            <w:tcBorders>
              <w:top w:val="single" w:sz="6" w:space="0" w:color="auto"/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1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35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D4044E" w:rsidRPr="00672AFC" w:rsidRDefault="00D4044E" w:rsidP="00EE6000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D4044E" w:rsidRPr="00672AFC" w:rsidTr="00D4044E">
        <w:trPr>
          <w:gridBefore w:val="1"/>
          <w:wBefore w:w="40" w:type="dxa"/>
          <w:trHeight w:val="734"/>
        </w:trPr>
        <w:tc>
          <w:tcPr>
            <w:tcW w:w="2094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Records words and phrases including figurative language that the writer uses to engage and have impact on the reader</w:t>
            </w:r>
          </w:p>
        </w:tc>
        <w:tc>
          <w:tcPr>
            <w:tcW w:w="154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 to improve and deepen understanding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Identifes and summarises the main points/ideas across different paragraphs within and across texts</w:t>
            </w:r>
          </w:p>
        </w:tc>
        <w:tc>
          <w:tcPr>
            <w:tcW w:w="2127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different pieces of evidence from within a text to draw inferences about a character’s thought, feelings, actions, speech and motives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Predicts what might happen from details stated and implied at paragraph/stanza, sentence/line and a word/phrase level where appropriate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Prepares for research by generating key questions to structure a task (KWL) 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Analyses literary conventions of different text types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themes across and between texts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active, extended contributions to discussions about reading, elaborating on points, offering personal reflections and making links with further reading</w:t>
            </w:r>
          </w:p>
        </w:tc>
        <w:tc>
          <w:tcPr>
            <w:tcW w:w="358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to perform to an audience, showing understanding and engaging audience through intonation, tone, volume, expression and gestures so the meaning is clear</w:t>
            </w:r>
          </w:p>
        </w:tc>
      </w:tr>
      <w:tr w:rsidR="00D4044E" w:rsidTr="00D4044E">
        <w:trPr>
          <w:gridBefore w:val="1"/>
          <w:wBefore w:w="40" w:type="dxa"/>
          <w:trHeight w:val="222"/>
        </w:trPr>
        <w:tc>
          <w:tcPr>
            <w:tcW w:w="2094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4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themes within and across texts</w:t>
            </w:r>
          </w:p>
        </w:tc>
        <w:tc>
          <w:tcPr>
            <w:tcW w:w="1985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themes within and across texts</w:t>
            </w:r>
          </w:p>
        </w:tc>
        <w:tc>
          <w:tcPr>
            <w:tcW w:w="170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584" w:type="dxa"/>
            <w:gridSpan w:val="3"/>
            <w:vMerge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D4044E" w:rsidTr="00D4044E">
        <w:trPr>
          <w:gridBefore w:val="1"/>
          <w:wBefore w:w="40" w:type="dxa"/>
          <w:trHeight w:val="529"/>
        </w:trPr>
        <w:tc>
          <w:tcPr>
            <w:tcW w:w="2094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Idenitifies unfamiliar vocbulary and phrases discussing possible meanings looking at etymology, morphology and context</w:t>
            </w:r>
          </w:p>
        </w:tc>
        <w:tc>
          <w:tcPr>
            <w:tcW w:w="154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 close reading, re-reading and reading ahead to locate evidecne from across a text to answer questions asked, and support statements made.</w:t>
            </w:r>
          </w:p>
        </w:tc>
        <w:tc>
          <w:tcPr>
            <w:tcW w:w="1984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targeted summaries to summarise within and across texts</w:t>
            </w:r>
          </w:p>
        </w:tc>
        <w:tc>
          <w:tcPr>
            <w:tcW w:w="2127" w:type="dxa"/>
            <w:gridSpan w:val="4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 (Point+Evidence) to justify responses</w:t>
            </w: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Distinguishes between key statements of facts and opinions within and across texts</w:t>
            </w:r>
          </w:p>
        </w:tc>
        <w:tc>
          <w:tcPr>
            <w:tcW w:w="1985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understanding of texts by using a range of active reading strategies</w:t>
            </w:r>
          </w:p>
        </w:tc>
        <w:tc>
          <w:tcPr>
            <w:tcW w:w="170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a wide range of texts, recommending books and poems, and sharing opinions enthusiastically, giving reasons for choices</w:t>
            </w:r>
          </w:p>
        </w:tc>
        <w:tc>
          <w:tcPr>
            <w:tcW w:w="3584" w:type="dxa"/>
            <w:gridSpan w:val="3"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marking, colour coding and annotations to support planning and rehearsal</w:t>
            </w:r>
          </w:p>
        </w:tc>
      </w:tr>
      <w:tr w:rsidR="00D4044E" w:rsidTr="00D4044E">
        <w:trPr>
          <w:gridBefore w:val="1"/>
          <w:wBefore w:w="40" w:type="dxa"/>
          <w:trHeight w:val="220"/>
        </w:trPr>
        <w:tc>
          <w:tcPr>
            <w:tcW w:w="2094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4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Analyses and evaluates how language, structure and presentation contribute to meaning</w:t>
            </w:r>
          </w:p>
        </w:tc>
        <w:tc>
          <w:tcPr>
            <w:tcW w:w="1985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584" w:type="dxa"/>
            <w:gridSpan w:val="3"/>
            <w:tcBorders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analyses an increasing number of different forms of poetry</w:t>
            </w:r>
          </w:p>
        </w:tc>
      </w:tr>
      <w:tr w:rsidR="00D4044E" w:rsidRPr="00672AFC" w:rsidTr="00D4044E">
        <w:trPr>
          <w:gridBefore w:val="1"/>
          <w:wBefore w:w="40" w:type="dxa"/>
          <w:trHeight w:val="689"/>
        </w:trPr>
        <w:tc>
          <w:tcPr>
            <w:tcW w:w="2094" w:type="dxa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dictionaries and glossaries to check the meaning of words</w:t>
            </w:r>
          </w:p>
        </w:tc>
        <w:tc>
          <w:tcPr>
            <w:tcW w:w="154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Evaluates how specific information is organised in print and on screen</w:t>
            </w:r>
          </w:p>
        </w:tc>
        <w:tc>
          <w:tcPr>
            <w:tcW w:w="170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584" w:type="dxa"/>
            <w:gridSpan w:val="3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and delivers ashort oral presentation linked to fiction read, answering related questions from the audience</w:t>
            </w:r>
          </w:p>
        </w:tc>
      </w:tr>
      <w:tr w:rsidR="00D4044E" w:rsidRPr="002347B9" w:rsidTr="00D4044E">
        <w:trPr>
          <w:gridBefore w:val="1"/>
          <w:wBefore w:w="40" w:type="dxa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D4044E" w:rsidRPr="002347B9" w:rsidRDefault="00D4044E" w:rsidP="00EE6000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5: Spring 2</w:t>
            </w:r>
          </w:p>
        </w:tc>
      </w:tr>
      <w:tr w:rsidR="00D4044E" w:rsidRPr="00D52532" w:rsidTr="00D4044E">
        <w:trPr>
          <w:gridBefore w:val="1"/>
          <w:wBefore w:w="40" w:type="dxa"/>
          <w:trHeight w:val="211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D4044E" w:rsidRPr="00D52532" w:rsidRDefault="00D4044E" w:rsidP="00EE6000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D4044E" w:rsidRPr="009E078B" w:rsidTr="00D4044E">
        <w:trPr>
          <w:gridBefore w:val="1"/>
          <w:wBefore w:w="40" w:type="dxa"/>
          <w:trHeight w:val="369"/>
        </w:trPr>
        <w:tc>
          <w:tcPr>
            <w:tcW w:w="5908" w:type="dxa"/>
            <w:gridSpan w:val="5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D4044E" w:rsidRPr="009E078B" w:rsidRDefault="00D4044E" w:rsidP="00EE600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228083B7" wp14:editId="3749CF89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044E" w:rsidRPr="00256191" w:rsidRDefault="00D4044E" w:rsidP="00D4044E">
                                  <w:pPr>
                                    <w:shd w:val="clear" w:color="auto" w:fill="0070C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dark blue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8083B7" id="_x0000_s1029" type="#_x0000_t202" style="position:absolute;left:0;text-align:left;margin-left:-78.25pt;margin-top:2.9pt;width:76.5pt;height:17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" fillcolor="#0070c0">
                      <v:textbox>
                        <w:txbxContent>
                          <w:p w:rsidR="00D4044E" w:rsidRPr="00256191" w:rsidRDefault="00D4044E" w:rsidP="00D4044E">
                            <w:pPr>
                              <w:shd w:val="clear" w:color="auto" w:fill="0070C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dark blue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237" w:type="dxa"/>
            <w:gridSpan w:val="9"/>
            <w:shd w:val="clear" w:color="auto" w:fill="DEEAF6" w:themeFill="accent1" w:themeFillTint="33"/>
            <w:vAlign w:val="center"/>
          </w:tcPr>
          <w:p w:rsidR="00D4044E" w:rsidRPr="009E078B" w:rsidRDefault="00D4044E" w:rsidP="00EE600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8829" w:type="dxa"/>
            <w:gridSpan w:val="11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D4044E" w:rsidRPr="009E078B" w:rsidRDefault="00D4044E" w:rsidP="00EE600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D4044E" w:rsidRPr="000C1681" w:rsidTr="00D4044E">
        <w:trPr>
          <w:gridBefore w:val="1"/>
          <w:wBefore w:w="40" w:type="dxa"/>
          <w:trHeight w:val="252"/>
        </w:trPr>
        <w:tc>
          <w:tcPr>
            <w:tcW w:w="5908" w:type="dxa"/>
            <w:gridSpan w:val="5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SAPPHIRE (Level 29) benchmark</w:t>
            </w:r>
          </w:p>
        </w:tc>
        <w:tc>
          <w:tcPr>
            <w:tcW w:w="6237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Reads words with silent letters correctly and confidently</w:t>
            </w:r>
          </w:p>
        </w:tc>
        <w:tc>
          <w:tcPr>
            <w:tcW w:w="8829" w:type="dxa"/>
            <w:gridSpan w:val="11"/>
            <w:vMerge w:val="restart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Fluently, accurately and confidently reads an appropriate book</w:t>
            </w:r>
          </w:p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D4044E" w:rsidRPr="000C1681" w:rsidTr="00D4044E">
        <w:trPr>
          <w:gridBefore w:val="1"/>
          <w:wBefore w:w="40" w:type="dxa"/>
          <w:trHeight w:val="127"/>
        </w:trPr>
        <w:tc>
          <w:tcPr>
            <w:tcW w:w="5908" w:type="dxa"/>
            <w:gridSpan w:val="5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Decodes all</w:t>
            </w:r>
            <w:r w:rsidRPr="000C1681">
              <w:rPr>
                <w:rFonts w:cstheme="minorHAnsi"/>
                <w:color w:val="000000" w:themeColor="text1"/>
                <w:sz w:val="18"/>
                <w:szCs w:val="18"/>
              </w:rPr>
              <w:t xml:space="preserve"> words (including multi-syllabic words) automatically and fluently</w:t>
            </w:r>
          </w:p>
        </w:tc>
        <w:tc>
          <w:tcPr>
            <w:tcW w:w="6237" w:type="dxa"/>
            <w:gridSpan w:val="9"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Beginning to understand the suffix –ology as a branch of knowledge</w:t>
            </w:r>
          </w:p>
        </w:tc>
        <w:tc>
          <w:tcPr>
            <w:tcW w:w="8829" w:type="dxa"/>
            <w:gridSpan w:val="11"/>
            <w:vMerge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</w:p>
        </w:tc>
      </w:tr>
      <w:tr w:rsidR="00D4044E" w:rsidRPr="000C1681" w:rsidTr="00D4044E">
        <w:trPr>
          <w:gridBefore w:val="1"/>
          <w:wBefore w:w="40" w:type="dxa"/>
          <w:trHeight w:val="222"/>
        </w:trPr>
        <w:tc>
          <w:tcPr>
            <w:tcW w:w="5908" w:type="dxa"/>
            <w:gridSpan w:val="5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Use root words and suffixes: -cious, -tious, -cial, -ant, -ance, -ancy, -able, -ible, -ably, -ibly to accurately and consistently decode unfamiliar words</w:t>
            </w:r>
          </w:p>
        </w:tc>
        <w:tc>
          <w:tcPr>
            <w:tcW w:w="6237" w:type="dxa"/>
            <w:gridSpan w:val="9"/>
            <w:vMerge w:val="restart"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 xml:space="preserve">Reads and understands yr5/6 common exception words such as: </w:t>
            </w:r>
            <w:r>
              <w:rPr>
                <w:rFonts w:cstheme="minorHAnsi"/>
                <w:sz w:val="18"/>
                <w:szCs w:val="18"/>
              </w:rPr>
              <w:t>amateur, conscience, foreign, leisure and muscle</w:t>
            </w:r>
          </w:p>
        </w:tc>
        <w:tc>
          <w:tcPr>
            <w:tcW w:w="8829" w:type="dxa"/>
            <w:gridSpan w:val="11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Responds to a wide range of all taught punctuation precis</w:t>
            </w:r>
            <w:r>
              <w:rPr>
                <w:rFonts w:cstheme="minorHAnsi"/>
                <w:sz w:val="18"/>
                <w:szCs w:val="18"/>
              </w:rPr>
              <w:t>ely, including expressing hyphens</w:t>
            </w:r>
            <w:r w:rsidRPr="000C1681">
              <w:rPr>
                <w:rFonts w:cstheme="minorHAnsi"/>
                <w:sz w:val="18"/>
                <w:szCs w:val="18"/>
              </w:rPr>
              <w:t xml:space="preserve"> and </w:t>
            </w:r>
            <w:r>
              <w:rPr>
                <w:rFonts w:cstheme="minorHAnsi"/>
                <w:sz w:val="18"/>
                <w:szCs w:val="18"/>
              </w:rPr>
              <w:t>dashes</w:t>
            </w:r>
            <w:r w:rsidRPr="000C1681">
              <w:rPr>
                <w:rFonts w:cstheme="minorHAnsi"/>
                <w:sz w:val="18"/>
                <w:szCs w:val="18"/>
              </w:rPr>
              <w:t xml:space="preserve"> appropriately</w:t>
            </w:r>
          </w:p>
        </w:tc>
      </w:tr>
      <w:tr w:rsidR="00D4044E" w:rsidRPr="000C1681" w:rsidTr="00D4044E">
        <w:trPr>
          <w:gridBefore w:val="1"/>
          <w:wBefore w:w="40" w:type="dxa"/>
          <w:trHeight w:val="222"/>
        </w:trPr>
        <w:tc>
          <w:tcPr>
            <w:tcW w:w="5908" w:type="dxa"/>
            <w:gridSpan w:val="5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Default="00D4044E" w:rsidP="00EE600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6237" w:type="dxa"/>
            <w:gridSpan w:val="9"/>
            <w:vMerge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29" w:type="dxa"/>
            <w:gridSpan w:val="11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Beginning to note colons, semi-colons in a list and bullet points</w:t>
            </w:r>
          </w:p>
        </w:tc>
      </w:tr>
      <w:tr w:rsidR="00D4044E" w:rsidRPr="000C1681" w:rsidTr="00D4044E">
        <w:trPr>
          <w:gridBefore w:val="1"/>
          <w:wBefore w:w="40" w:type="dxa"/>
          <w:trHeight w:val="247"/>
        </w:trPr>
        <w:tc>
          <w:tcPr>
            <w:tcW w:w="5908" w:type="dxa"/>
            <w:gridSpan w:val="5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Beginning to use the suffix – ology to decode meaning</w:t>
            </w:r>
          </w:p>
        </w:tc>
        <w:tc>
          <w:tcPr>
            <w:tcW w:w="6237" w:type="dxa"/>
            <w:gridSpan w:val="9"/>
            <w:vMerge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</w:p>
        </w:tc>
        <w:tc>
          <w:tcPr>
            <w:tcW w:w="8829" w:type="dxa"/>
            <w:gridSpan w:val="11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Uses intonation, tone and volume when reading aloud</w:t>
            </w:r>
          </w:p>
        </w:tc>
      </w:tr>
      <w:tr w:rsidR="00D4044E" w:rsidRPr="000C1681" w:rsidTr="00D4044E">
        <w:trPr>
          <w:gridBefore w:val="1"/>
          <w:wBefore w:w="40" w:type="dxa"/>
          <w:trHeight w:val="246"/>
        </w:trPr>
        <w:tc>
          <w:tcPr>
            <w:tcW w:w="5908" w:type="dxa"/>
            <w:gridSpan w:val="5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D4044E" w:rsidRDefault="00D4044E" w:rsidP="00EE600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6237" w:type="dxa"/>
            <w:gridSpan w:val="9"/>
            <w:vMerge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29" w:type="dxa"/>
            <w:gridSpan w:val="11"/>
            <w:tcBorders>
              <w:top w:val="single" w:sz="4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Consistently corrects inaccurate reading independently</w:t>
            </w:r>
          </w:p>
        </w:tc>
      </w:tr>
      <w:tr w:rsidR="00D4044E" w:rsidTr="00D4044E">
        <w:trPr>
          <w:gridBefore w:val="1"/>
          <w:wBefore w:w="40" w:type="dxa"/>
          <w:trHeight w:val="211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D4044E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Comprehension</w:t>
            </w:r>
          </w:p>
        </w:tc>
      </w:tr>
      <w:tr w:rsidR="00D4044E" w:rsidRPr="00672AFC" w:rsidTr="00D4044E">
        <w:trPr>
          <w:gridBefore w:val="1"/>
          <w:wBefore w:w="40" w:type="dxa"/>
          <w:trHeight w:val="211"/>
        </w:trPr>
        <w:tc>
          <w:tcPr>
            <w:tcW w:w="2094" w:type="dxa"/>
            <w:tcBorders>
              <w:top w:val="single" w:sz="6" w:space="0" w:color="auto"/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1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35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D4044E" w:rsidRPr="00672AFC" w:rsidRDefault="00D4044E" w:rsidP="00EE6000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D4044E" w:rsidRPr="00672AFC" w:rsidTr="00D4044E">
        <w:trPr>
          <w:gridBefore w:val="1"/>
          <w:wBefore w:w="40" w:type="dxa"/>
          <w:trHeight w:val="734"/>
        </w:trPr>
        <w:tc>
          <w:tcPr>
            <w:tcW w:w="2094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Records words and phrases including figurative language that the writer uses to engage and have impact on the reader</w:t>
            </w:r>
          </w:p>
        </w:tc>
        <w:tc>
          <w:tcPr>
            <w:tcW w:w="154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 to improve and deepen understanding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Identifes and summarises the main points/ideas across different paragraphs within and across texts</w:t>
            </w:r>
          </w:p>
        </w:tc>
        <w:tc>
          <w:tcPr>
            <w:tcW w:w="2127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different pieces of evidence from within and across different texts to draw inferences about characters’ thoughts, feelings, actions, speech and motives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Predicts what might happen from details stated and implied at paragraph/stanza, sentence/line and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a word/phrase level where appropriate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 xml:space="preserve">Prepares for research by generating key questions to structure a task (KWL) 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Analyses literary conventions of different text types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themes across and between a range of texts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active, extended contributions to discussions about reading, elaborating on points, offering personal reflections and making links with further reading</w:t>
            </w:r>
          </w:p>
        </w:tc>
        <w:tc>
          <w:tcPr>
            <w:tcW w:w="358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to perform to an audience, showing understanding and engaging audience through intonation, tone, volume, expression and gestures so the meaning is clear</w:t>
            </w:r>
          </w:p>
        </w:tc>
      </w:tr>
      <w:tr w:rsidR="00D4044E" w:rsidTr="00D4044E">
        <w:trPr>
          <w:gridBefore w:val="1"/>
          <w:wBefore w:w="40" w:type="dxa"/>
          <w:trHeight w:val="222"/>
        </w:trPr>
        <w:tc>
          <w:tcPr>
            <w:tcW w:w="2094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4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themes within and across a range of texts</w:t>
            </w:r>
          </w:p>
        </w:tc>
        <w:tc>
          <w:tcPr>
            <w:tcW w:w="1985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themes within and across a range of texts</w:t>
            </w:r>
          </w:p>
        </w:tc>
        <w:tc>
          <w:tcPr>
            <w:tcW w:w="170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584" w:type="dxa"/>
            <w:gridSpan w:val="3"/>
            <w:vMerge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D4044E" w:rsidTr="00D4044E">
        <w:trPr>
          <w:gridBefore w:val="1"/>
          <w:wBefore w:w="40" w:type="dxa"/>
          <w:trHeight w:val="529"/>
        </w:trPr>
        <w:tc>
          <w:tcPr>
            <w:tcW w:w="2094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Idenitifies unfamiliar vocbulary and phrases discussing possible meanings looking at etymology, morphology and context</w:t>
            </w:r>
          </w:p>
        </w:tc>
        <w:tc>
          <w:tcPr>
            <w:tcW w:w="154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 close reading, re-reading and reading ahead to locate evidecne from across a text to answer questions asked, and support statements made.</w:t>
            </w:r>
          </w:p>
        </w:tc>
        <w:tc>
          <w:tcPr>
            <w:tcW w:w="1984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targeted summaries to summarise within and across texts</w:t>
            </w:r>
          </w:p>
        </w:tc>
        <w:tc>
          <w:tcPr>
            <w:tcW w:w="2127" w:type="dxa"/>
            <w:gridSpan w:val="4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 (Point+Evidence) to justify responses</w:t>
            </w: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Distinguishes between key statements of facts and opinions within and across a range of texts</w:t>
            </w:r>
          </w:p>
        </w:tc>
        <w:tc>
          <w:tcPr>
            <w:tcW w:w="1985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understanding of texts by using a range of active reading strategies</w:t>
            </w:r>
          </w:p>
        </w:tc>
        <w:tc>
          <w:tcPr>
            <w:tcW w:w="170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a wide range of texts, recommending books and poems, and sharing opinions enthusiastically, giving reasons for choices</w:t>
            </w:r>
          </w:p>
        </w:tc>
        <w:tc>
          <w:tcPr>
            <w:tcW w:w="3584" w:type="dxa"/>
            <w:gridSpan w:val="3"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marking, colour coding and annotations to support planning and rehearsal</w:t>
            </w:r>
          </w:p>
        </w:tc>
      </w:tr>
      <w:tr w:rsidR="00D4044E" w:rsidTr="00D4044E">
        <w:trPr>
          <w:gridBefore w:val="1"/>
          <w:wBefore w:w="40" w:type="dxa"/>
          <w:trHeight w:val="220"/>
        </w:trPr>
        <w:tc>
          <w:tcPr>
            <w:tcW w:w="2094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4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Analyses and evaluates how language, structure and presentation contribute to meaning</w:t>
            </w:r>
          </w:p>
        </w:tc>
        <w:tc>
          <w:tcPr>
            <w:tcW w:w="1985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584" w:type="dxa"/>
            <w:gridSpan w:val="3"/>
            <w:tcBorders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analyses a range of different forms of poetry</w:t>
            </w:r>
          </w:p>
        </w:tc>
      </w:tr>
      <w:tr w:rsidR="00D4044E" w:rsidRPr="00672AFC" w:rsidTr="00D4044E">
        <w:trPr>
          <w:gridBefore w:val="1"/>
          <w:wBefore w:w="40" w:type="dxa"/>
          <w:trHeight w:val="689"/>
        </w:trPr>
        <w:tc>
          <w:tcPr>
            <w:tcW w:w="2094" w:type="dxa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dictionaries and glossaries to check the meaning of words</w:t>
            </w:r>
          </w:p>
        </w:tc>
        <w:tc>
          <w:tcPr>
            <w:tcW w:w="154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Evaluates how specific information is organised in print and on screen</w:t>
            </w:r>
          </w:p>
        </w:tc>
        <w:tc>
          <w:tcPr>
            <w:tcW w:w="170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584" w:type="dxa"/>
            <w:gridSpan w:val="3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and delivers a short oral presentation linked to fiction read, answering related questions from the audience</w:t>
            </w:r>
          </w:p>
        </w:tc>
      </w:tr>
      <w:tr w:rsidR="00D4044E" w:rsidRPr="002347B9" w:rsidTr="00D4044E">
        <w:trPr>
          <w:gridBefore w:val="1"/>
          <w:wBefore w:w="40" w:type="dxa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D4044E" w:rsidRPr="002347B9" w:rsidRDefault="00D4044E" w:rsidP="00EE6000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5: Summer 1</w:t>
            </w:r>
          </w:p>
        </w:tc>
      </w:tr>
      <w:tr w:rsidR="00D4044E" w:rsidRPr="00D52532" w:rsidTr="00D4044E">
        <w:trPr>
          <w:gridBefore w:val="1"/>
          <w:wBefore w:w="40" w:type="dxa"/>
          <w:trHeight w:val="211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D4044E" w:rsidRPr="00D52532" w:rsidRDefault="00D4044E" w:rsidP="00EE6000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D4044E" w:rsidRPr="009E078B" w:rsidTr="00D4044E">
        <w:trPr>
          <w:gridBefore w:val="1"/>
          <w:wBefore w:w="40" w:type="dxa"/>
          <w:trHeight w:val="369"/>
        </w:trPr>
        <w:tc>
          <w:tcPr>
            <w:tcW w:w="5908" w:type="dxa"/>
            <w:gridSpan w:val="5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D4044E" w:rsidRPr="009E078B" w:rsidRDefault="00D4044E" w:rsidP="00EE600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21887639" wp14:editId="0B2C1CAC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044E" w:rsidRPr="00256191" w:rsidRDefault="00D4044E" w:rsidP="00D4044E">
                                  <w:pPr>
                                    <w:shd w:val="clear" w:color="auto" w:fill="0070C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dark blue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887639" id="_x0000_s1030" type="#_x0000_t202" style="position:absolute;left:0;text-align:left;margin-left:-78.25pt;margin-top:2.9pt;width:76.5pt;height:17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" fillcolor="#0070c0">
                      <v:textbox>
                        <w:txbxContent>
                          <w:p w:rsidR="00D4044E" w:rsidRPr="00256191" w:rsidRDefault="00D4044E" w:rsidP="00D4044E">
                            <w:pPr>
                              <w:shd w:val="clear" w:color="auto" w:fill="0070C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dark blue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237" w:type="dxa"/>
            <w:gridSpan w:val="9"/>
            <w:shd w:val="clear" w:color="auto" w:fill="DEEAF6" w:themeFill="accent1" w:themeFillTint="33"/>
            <w:vAlign w:val="center"/>
          </w:tcPr>
          <w:p w:rsidR="00D4044E" w:rsidRPr="009E078B" w:rsidRDefault="00D4044E" w:rsidP="00EE600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8829" w:type="dxa"/>
            <w:gridSpan w:val="11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D4044E" w:rsidRPr="009E078B" w:rsidRDefault="00D4044E" w:rsidP="00EE600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D4044E" w:rsidRPr="000C1681" w:rsidTr="00D4044E">
        <w:trPr>
          <w:gridBefore w:val="1"/>
          <w:wBefore w:w="40" w:type="dxa"/>
          <w:trHeight w:val="252"/>
        </w:trPr>
        <w:tc>
          <w:tcPr>
            <w:tcW w:w="5908" w:type="dxa"/>
            <w:gridSpan w:val="5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SAPPHIRE (Level 29) benchmark</w:t>
            </w:r>
          </w:p>
        </w:tc>
        <w:tc>
          <w:tcPr>
            <w:tcW w:w="6237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Confidently reads and understands further and near homophones correctly including –ce nouns and –se verbs</w:t>
            </w:r>
          </w:p>
        </w:tc>
        <w:tc>
          <w:tcPr>
            <w:tcW w:w="8829" w:type="dxa"/>
            <w:gridSpan w:val="11"/>
            <w:vMerge w:val="restart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Fluently, accurately and confidently reads an appropriate book</w:t>
            </w:r>
            <w:r>
              <w:rPr>
                <w:rFonts w:cstheme="minorHAnsi"/>
                <w:sz w:val="18"/>
                <w:szCs w:val="18"/>
              </w:rPr>
              <w:t xml:space="preserve"> at a rate of</w:t>
            </w:r>
            <w:r w:rsidRPr="000C1681">
              <w:rPr>
                <w:rFonts w:cstheme="minorHAnsi"/>
                <w:sz w:val="18"/>
                <w:szCs w:val="18"/>
              </w:rPr>
              <w:t xml:space="preserve"> up to 90 words a minute (average)</w:t>
            </w:r>
          </w:p>
        </w:tc>
      </w:tr>
      <w:tr w:rsidR="00D4044E" w:rsidRPr="000C1681" w:rsidTr="00D4044E">
        <w:trPr>
          <w:gridBefore w:val="1"/>
          <w:wBefore w:w="40" w:type="dxa"/>
          <w:trHeight w:val="127"/>
        </w:trPr>
        <w:tc>
          <w:tcPr>
            <w:tcW w:w="5908" w:type="dxa"/>
            <w:gridSpan w:val="5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Decodes all</w:t>
            </w:r>
            <w:r w:rsidRPr="000C1681">
              <w:rPr>
                <w:rFonts w:cstheme="minorHAnsi"/>
                <w:color w:val="000000" w:themeColor="text1"/>
                <w:sz w:val="18"/>
                <w:szCs w:val="18"/>
              </w:rPr>
              <w:t xml:space="preserve"> words (including multi-syllabic words) automatically and fluently</w:t>
            </w:r>
          </w:p>
        </w:tc>
        <w:tc>
          <w:tcPr>
            <w:tcW w:w="6237" w:type="dxa"/>
            <w:gridSpan w:val="9"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Confidently and accurately reads and understands all taught prefixes and suffixes</w:t>
            </w:r>
          </w:p>
        </w:tc>
        <w:tc>
          <w:tcPr>
            <w:tcW w:w="8829" w:type="dxa"/>
            <w:gridSpan w:val="11"/>
            <w:vMerge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</w:p>
        </w:tc>
      </w:tr>
      <w:tr w:rsidR="00D4044E" w:rsidRPr="000C1681" w:rsidTr="00D4044E">
        <w:trPr>
          <w:gridBefore w:val="1"/>
          <w:wBefore w:w="40" w:type="dxa"/>
          <w:trHeight w:val="222"/>
        </w:trPr>
        <w:tc>
          <w:tcPr>
            <w:tcW w:w="5908" w:type="dxa"/>
            <w:gridSpan w:val="5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Uses all taught prefixes and suffixes to accurately and consistently decode unfamiliar words</w:t>
            </w:r>
          </w:p>
        </w:tc>
        <w:tc>
          <w:tcPr>
            <w:tcW w:w="6237" w:type="dxa"/>
            <w:gridSpan w:val="9"/>
            <w:vMerge w:val="restart"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 xml:space="preserve">Reads and understands yr5/6 </w:t>
            </w:r>
            <w:r>
              <w:rPr>
                <w:rFonts w:cstheme="minorHAnsi"/>
                <w:sz w:val="18"/>
                <w:szCs w:val="18"/>
              </w:rPr>
              <w:t>common exception words such as: criticise, sacrifice, existence</w:t>
            </w:r>
          </w:p>
        </w:tc>
        <w:tc>
          <w:tcPr>
            <w:tcW w:w="8829" w:type="dxa"/>
            <w:gridSpan w:val="11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  <w:r w:rsidRPr="000C1681">
              <w:rPr>
                <w:rFonts w:cstheme="minorHAnsi"/>
                <w:sz w:val="18"/>
                <w:szCs w:val="18"/>
              </w:rPr>
              <w:t>Consistently corrects inaccurate reading independently</w:t>
            </w:r>
          </w:p>
        </w:tc>
      </w:tr>
      <w:tr w:rsidR="00D4044E" w:rsidRPr="000C1681" w:rsidTr="00D4044E">
        <w:trPr>
          <w:gridBefore w:val="1"/>
          <w:wBefore w:w="40" w:type="dxa"/>
          <w:trHeight w:val="244"/>
        </w:trPr>
        <w:tc>
          <w:tcPr>
            <w:tcW w:w="5908" w:type="dxa"/>
            <w:gridSpan w:val="5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D4044E" w:rsidRDefault="00D4044E" w:rsidP="00EE600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6237" w:type="dxa"/>
            <w:gridSpan w:val="9"/>
            <w:vMerge/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29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D4044E" w:rsidRPr="000C1681" w:rsidRDefault="00D4044E" w:rsidP="00EE600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Uses intonation, tone and volume effectively when reading aloud, taking into consideration their audience. </w:t>
            </w:r>
          </w:p>
        </w:tc>
      </w:tr>
      <w:tr w:rsidR="00D4044E" w:rsidTr="00D4044E">
        <w:trPr>
          <w:gridBefore w:val="1"/>
          <w:wBefore w:w="40" w:type="dxa"/>
          <w:trHeight w:val="211"/>
        </w:trPr>
        <w:tc>
          <w:tcPr>
            <w:tcW w:w="20974" w:type="dxa"/>
            <w:gridSpan w:val="25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D4044E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Comprehension</w:t>
            </w:r>
          </w:p>
        </w:tc>
      </w:tr>
      <w:tr w:rsidR="00D4044E" w:rsidRPr="00672AFC" w:rsidTr="00D4044E">
        <w:trPr>
          <w:gridBefore w:val="1"/>
          <w:wBefore w:w="40" w:type="dxa"/>
          <w:trHeight w:val="211"/>
        </w:trPr>
        <w:tc>
          <w:tcPr>
            <w:tcW w:w="2094" w:type="dxa"/>
            <w:tcBorders>
              <w:top w:val="single" w:sz="6" w:space="0" w:color="auto"/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1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25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4044E" w:rsidRPr="00F06F74" w:rsidRDefault="00D4044E" w:rsidP="00EE600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35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D4044E" w:rsidRPr="00672AFC" w:rsidRDefault="00D4044E" w:rsidP="00EE6000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D4044E" w:rsidRPr="00672AFC" w:rsidTr="00D4044E">
        <w:trPr>
          <w:gridBefore w:val="1"/>
          <w:wBefore w:w="40" w:type="dxa"/>
          <w:trHeight w:val="734"/>
        </w:trPr>
        <w:tc>
          <w:tcPr>
            <w:tcW w:w="2094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Records words and phrases including figurative language that the writer uses to engage and have impact on the reader</w:t>
            </w:r>
          </w:p>
        </w:tc>
        <w:tc>
          <w:tcPr>
            <w:tcW w:w="154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 to improve and deepen understanding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Identifes and summarises the main points/ideas across different paragraphs within and across texts</w:t>
            </w:r>
          </w:p>
        </w:tc>
        <w:tc>
          <w:tcPr>
            <w:tcW w:w="2127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different pieces of evidence from within and across different texts to draw inferences about characters’ thoughts, feelings, actions, speech and motives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Predicts what might happen from details stated and implied at paragraph/stanza, sentence/line and a word/phrase level where appropriate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Prepares for research by generating key questions to structure a task (KWL) </w:t>
            </w:r>
          </w:p>
        </w:tc>
        <w:tc>
          <w:tcPr>
            <w:tcW w:w="255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Analyses literary conventions of different text types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themes across and between a range of texts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active, extended contributions to discussions about reading, elaborating on points, offering personal reflections and making links with further reading</w:t>
            </w:r>
          </w:p>
        </w:tc>
        <w:tc>
          <w:tcPr>
            <w:tcW w:w="358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to perform to an audience, showing understanding and engaging audience through intonation, tone, volume, expression and gestures so the meaning is clear</w:t>
            </w:r>
          </w:p>
        </w:tc>
      </w:tr>
      <w:tr w:rsidR="00D4044E" w:rsidTr="00D4044E">
        <w:trPr>
          <w:gridBefore w:val="1"/>
          <w:wBefore w:w="40" w:type="dxa"/>
          <w:trHeight w:val="222"/>
        </w:trPr>
        <w:tc>
          <w:tcPr>
            <w:tcW w:w="2094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4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themes within and across a range of texts</w:t>
            </w:r>
          </w:p>
        </w:tc>
        <w:tc>
          <w:tcPr>
            <w:tcW w:w="2552" w:type="dxa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themes within and across a range of texts</w:t>
            </w: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584" w:type="dxa"/>
            <w:gridSpan w:val="3"/>
            <w:vMerge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D4044E" w:rsidTr="00D4044E">
        <w:trPr>
          <w:gridBefore w:val="1"/>
          <w:wBefore w:w="40" w:type="dxa"/>
          <w:trHeight w:val="529"/>
        </w:trPr>
        <w:tc>
          <w:tcPr>
            <w:tcW w:w="2094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Idenitifies unfamiliar vocbulary and phrases discussing possible meanings looking at etymology, morphology and context</w:t>
            </w:r>
          </w:p>
        </w:tc>
        <w:tc>
          <w:tcPr>
            <w:tcW w:w="154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 close reading, re-reading and reading ahead to locate evidecne from across a text to answer questions asked, and support statements made.</w:t>
            </w:r>
          </w:p>
        </w:tc>
        <w:tc>
          <w:tcPr>
            <w:tcW w:w="1984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targeted summaries to summarise within and across texts</w:t>
            </w:r>
          </w:p>
        </w:tc>
        <w:tc>
          <w:tcPr>
            <w:tcW w:w="2127" w:type="dxa"/>
            <w:gridSpan w:val="4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 (Point+Evidence) to justify responses</w:t>
            </w: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Distinguishes between key statements of facts and opinions within and across a range of texts</w:t>
            </w:r>
          </w:p>
        </w:tc>
        <w:tc>
          <w:tcPr>
            <w:tcW w:w="2552" w:type="dxa"/>
            <w:gridSpan w:val="5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understanding of texts by using a range of active reading strategies</w:t>
            </w: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a wide range of texts, recommending books and poems, and sharing opinions enthusiastically, giving reasons for choices</w:t>
            </w:r>
          </w:p>
        </w:tc>
        <w:tc>
          <w:tcPr>
            <w:tcW w:w="3584" w:type="dxa"/>
            <w:gridSpan w:val="3"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marking, colour coding and annotations to support planning and rehearsal</w:t>
            </w:r>
          </w:p>
        </w:tc>
      </w:tr>
      <w:tr w:rsidR="00D4044E" w:rsidTr="00D4044E">
        <w:trPr>
          <w:gridBefore w:val="1"/>
          <w:wBefore w:w="40" w:type="dxa"/>
          <w:trHeight w:val="220"/>
        </w:trPr>
        <w:tc>
          <w:tcPr>
            <w:tcW w:w="2094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4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Analyses and evaluates how language, structure and presentation contribute to meaning</w:t>
            </w:r>
          </w:p>
        </w:tc>
        <w:tc>
          <w:tcPr>
            <w:tcW w:w="2552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584" w:type="dxa"/>
            <w:gridSpan w:val="3"/>
            <w:tcBorders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analyses a range of different forms of poetry</w:t>
            </w:r>
          </w:p>
        </w:tc>
      </w:tr>
      <w:tr w:rsidR="00D4044E" w:rsidRPr="00672AFC" w:rsidTr="00D4044E">
        <w:trPr>
          <w:gridBefore w:val="1"/>
          <w:wBefore w:w="40" w:type="dxa"/>
          <w:trHeight w:val="689"/>
        </w:trPr>
        <w:tc>
          <w:tcPr>
            <w:tcW w:w="2094" w:type="dxa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D4044E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dictionaries and glossaries to check the meaning of words</w:t>
            </w:r>
          </w:p>
        </w:tc>
        <w:tc>
          <w:tcPr>
            <w:tcW w:w="154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Evaluates how specific information is organised in print and on screen</w:t>
            </w: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584" w:type="dxa"/>
            <w:gridSpan w:val="3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D4044E" w:rsidRPr="00672AFC" w:rsidRDefault="00D4044E" w:rsidP="00EE600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and delivers a short oral presentation linked to fiction read, answering related questions from the audience</w:t>
            </w:r>
          </w:p>
        </w:tc>
      </w:tr>
      <w:tr w:rsidR="00D4044E" w:rsidTr="00D4044E">
        <w:trPr>
          <w:gridAfter w:val="1"/>
          <w:wAfter w:w="40" w:type="dxa"/>
        </w:trPr>
        <w:tc>
          <w:tcPr>
            <w:tcW w:w="2097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hideMark/>
          </w:tcPr>
          <w:p w:rsidR="00D4044E" w:rsidRDefault="00D4044E" w:rsidP="00EE6000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  <w:sz w:val="32"/>
              </w:rPr>
              <w:t>Key assessment criteria: A year 5 speaker, reader and writer</w:t>
            </w:r>
          </w:p>
        </w:tc>
      </w:tr>
      <w:tr w:rsidR="00D4044E" w:rsidTr="00D4044E">
        <w:trPr>
          <w:gridAfter w:val="1"/>
          <w:wAfter w:w="40" w:type="dxa"/>
          <w:trHeight w:val="211"/>
        </w:trPr>
        <w:tc>
          <w:tcPr>
            <w:tcW w:w="2097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:rsidR="00D4044E" w:rsidRDefault="00D4044E" w:rsidP="00EE6000">
            <w:pPr>
              <w:jc w:val="center"/>
              <w:rPr>
                <w:color w:val="FFFFFF" w:themeColor="background1"/>
              </w:rPr>
            </w:pPr>
            <w:bookmarkStart w:id="0" w:name="_GoBack"/>
            <w:bookmarkEnd w:id="0"/>
            <w:r>
              <w:rPr>
                <w:b/>
                <w:sz w:val="28"/>
              </w:rPr>
              <w:t>Reading</w:t>
            </w:r>
          </w:p>
        </w:tc>
      </w:tr>
      <w:tr w:rsidR="00D4044E" w:rsidTr="00D4044E">
        <w:trPr>
          <w:gridAfter w:val="1"/>
          <w:wAfter w:w="40" w:type="dxa"/>
          <w:trHeight w:val="353"/>
        </w:trPr>
        <w:tc>
          <w:tcPr>
            <w:tcW w:w="80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44E" w:rsidRDefault="00D4044E" w:rsidP="00EE6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Word reading:</w:t>
            </w:r>
          </w:p>
          <w:p w:rsidR="00D4044E" w:rsidRDefault="00D4044E" w:rsidP="00EE600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Can I apply knowledge of root words, prefixes and suffixes to read aloud and to understand the meaning of unfamiliar words?</w:t>
            </w:r>
          </w:p>
          <w:p w:rsidR="00D4044E" w:rsidRDefault="00D4044E" w:rsidP="00EE600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Can I read further exception words, noting the unusual correspondences between spelling and sound?</w:t>
            </w:r>
          </w:p>
          <w:p w:rsidR="00D4044E" w:rsidRDefault="00D4044E" w:rsidP="00EE600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Can I attempt pronunciation of unfamiliar words drawing on prior knowledge of similar looking words?</w:t>
            </w:r>
          </w:p>
          <w:p w:rsidR="00D4044E" w:rsidRDefault="00D4044E" w:rsidP="00EE600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Can I re-read and read ahead to check for meaning?</w:t>
            </w:r>
          </w:p>
          <w:p w:rsidR="00D4044E" w:rsidRDefault="00D4044E" w:rsidP="00EE600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Can I vary my voice for direct and indirect speech?</w:t>
            </w:r>
          </w:p>
          <w:p w:rsidR="00D4044E" w:rsidRDefault="00D4044E" w:rsidP="00EE600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Can I recognise clauses within sentences read?</w:t>
            </w:r>
          </w:p>
        </w:tc>
        <w:tc>
          <w:tcPr>
            <w:tcW w:w="128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44E" w:rsidRDefault="00D4044E" w:rsidP="00EE6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Comprehension:</w:t>
            </w:r>
          </w:p>
          <w:p w:rsidR="00D4044E" w:rsidRDefault="00D4044E" w:rsidP="00EE600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Can I talk about a wide range of books and text types, including myths, legends and traditional stories and books from other cultures and traditions and can I discuss, compare and contrast the features of each?</w:t>
            </w:r>
          </w:p>
          <w:p w:rsidR="00D4044E" w:rsidRDefault="00D4044E" w:rsidP="00EE600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Can I read non-fiction texts and identify the purpose, structure and grammatical features, evaluating how effective they are?</w:t>
            </w:r>
          </w:p>
          <w:p w:rsidR="00D4044E" w:rsidRDefault="00D4044E" w:rsidP="00EE600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Can I identify significant ideas, events and characters; and discuss their significance?</w:t>
            </w:r>
          </w:p>
          <w:p w:rsidR="00D4044E" w:rsidRDefault="00D4044E" w:rsidP="00EE600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Can I draw inferences and justify with evidence from the text?</w:t>
            </w:r>
          </w:p>
          <w:p w:rsidR="00D4044E" w:rsidRDefault="00D4044E" w:rsidP="00EE600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Can I recite poems by heart, e.g. narrative verse, haiku?</w:t>
            </w:r>
          </w:p>
          <w:p w:rsidR="00D4044E" w:rsidRDefault="00D4044E" w:rsidP="00EE600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Can I prepare poems and plays to read aloud and to perform, showing understanding through intonation, tone, volume and action?</w:t>
            </w:r>
          </w:p>
        </w:tc>
      </w:tr>
    </w:tbl>
    <w:p w:rsidR="00B53D51" w:rsidRDefault="00B53D51"/>
    <w:sectPr w:rsidR="00B53D51" w:rsidSect="00E34135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BDF" w:rsidRDefault="00053BDF" w:rsidP="00BA1D37">
      <w:pPr>
        <w:spacing w:after="0" w:line="240" w:lineRule="auto"/>
      </w:pPr>
      <w:r>
        <w:separator/>
      </w:r>
    </w:p>
  </w:endnote>
  <w:endnote w:type="continuationSeparator" w:id="0">
    <w:p w:rsidR="00053BDF" w:rsidRDefault="00053BDF" w:rsidP="00BA1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BDF" w:rsidRDefault="00053BDF" w:rsidP="00BA1D37">
      <w:pPr>
        <w:spacing w:after="0" w:line="240" w:lineRule="auto"/>
      </w:pPr>
      <w:r>
        <w:separator/>
      </w:r>
    </w:p>
  </w:footnote>
  <w:footnote w:type="continuationSeparator" w:id="0">
    <w:p w:rsidR="00053BDF" w:rsidRDefault="00053BDF" w:rsidP="00BA1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6DEE"/>
    <w:multiLevelType w:val="hybridMultilevel"/>
    <w:tmpl w:val="441EB84C"/>
    <w:lvl w:ilvl="0" w:tplc="CB54F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6D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0EE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E5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AB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2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AC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143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4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8A4C11"/>
    <w:multiLevelType w:val="hybridMultilevel"/>
    <w:tmpl w:val="FA3EE25C"/>
    <w:lvl w:ilvl="0" w:tplc="85243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22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CC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C3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45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CE1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CE0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C49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864F75"/>
    <w:multiLevelType w:val="hybridMultilevel"/>
    <w:tmpl w:val="F8F0BDC0"/>
    <w:lvl w:ilvl="0" w:tplc="31B68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E7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70B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0D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EB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3A9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04F4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ECA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0C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263F45"/>
    <w:multiLevelType w:val="hybridMultilevel"/>
    <w:tmpl w:val="2C8C691E"/>
    <w:lvl w:ilvl="0" w:tplc="6DEC7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2A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22F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742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023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21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668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5EF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A2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64D19A5"/>
    <w:multiLevelType w:val="hybridMultilevel"/>
    <w:tmpl w:val="2C7CEA26"/>
    <w:lvl w:ilvl="0" w:tplc="40404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BA0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E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263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EAD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8A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6C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98A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8A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4D311D"/>
    <w:multiLevelType w:val="hybridMultilevel"/>
    <w:tmpl w:val="6558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C43D2"/>
    <w:multiLevelType w:val="hybridMultilevel"/>
    <w:tmpl w:val="EFEA8268"/>
    <w:lvl w:ilvl="0" w:tplc="BD589364"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7442D9"/>
    <w:multiLevelType w:val="hybridMultilevel"/>
    <w:tmpl w:val="9ADC4F24"/>
    <w:lvl w:ilvl="0" w:tplc="A02AD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0D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47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46A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88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0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46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EA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934355A"/>
    <w:multiLevelType w:val="hybridMultilevel"/>
    <w:tmpl w:val="2280DF96"/>
    <w:lvl w:ilvl="0" w:tplc="1E1459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F1322"/>
    <w:multiLevelType w:val="hybridMultilevel"/>
    <w:tmpl w:val="343A149C"/>
    <w:lvl w:ilvl="0" w:tplc="10F8773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DD4004"/>
    <w:multiLevelType w:val="hybridMultilevel"/>
    <w:tmpl w:val="55FE6A8E"/>
    <w:lvl w:ilvl="0" w:tplc="49DC11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8B6EE9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08C6D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C6AAD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880B4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18A2D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1248F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0AC0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7E0F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F960BD5"/>
    <w:multiLevelType w:val="hybridMultilevel"/>
    <w:tmpl w:val="DCD68E86"/>
    <w:lvl w:ilvl="0" w:tplc="324032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55663"/>
    <w:multiLevelType w:val="hybridMultilevel"/>
    <w:tmpl w:val="F12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56C67"/>
    <w:multiLevelType w:val="hybridMultilevel"/>
    <w:tmpl w:val="EF4E26D6"/>
    <w:lvl w:ilvl="0" w:tplc="475602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2A31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F8936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472F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B00C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75EB3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F482C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705FF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F06D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75FE586F"/>
    <w:multiLevelType w:val="hybridMultilevel"/>
    <w:tmpl w:val="D2FCA13E"/>
    <w:lvl w:ilvl="0" w:tplc="5B1EEC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B7E45C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772D0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318107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C5CC0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889D8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AFC20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7EEA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F0A84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4"/>
  </w:num>
  <w:num w:numId="5">
    <w:abstractNumId w:val="3"/>
  </w:num>
  <w:num w:numId="6">
    <w:abstractNumId w:val="14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5"/>
  </w:num>
  <w:num w:numId="13">
    <w:abstractNumId w:val="12"/>
  </w:num>
  <w:num w:numId="14">
    <w:abstractNumId w:val="10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EC"/>
    <w:rsid w:val="00015C96"/>
    <w:rsid w:val="00015F30"/>
    <w:rsid w:val="0002777F"/>
    <w:rsid w:val="00053BDF"/>
    <w:rsid w:val="00090B8E"/>
    <w:rsid w:val="00095A02"/>
    <w:rsid w:val="0009715C"/>
    <w:rsid w:val="0011551B"/>
    <w:rsid w:val="001259B7"/>
    <w:rsid w:val="00131BB8"/>
    <w:rsid w:val="00184625"/>
    <w:rsid w:val="001A5582"/>
    <w:rsid w:val="001C277E"/>
    <w:rsid w:val="001C6AC5"/>
    <w:rsid w:val="002160A2"/>
    <w:rsid w:val="00216310"/>
    <w:rsid w:val="0023112C"/>
    <w:rsid w:val="002367D8"/>
    <w:rsid w:val="00246E2F"/>
    <w:rsid w:val="00304A7B"/>
    <w:rsid w:val="00364977"/>
    <w:rsid w:val="00376E65"/>
    <w:rsid w:val="00382142"/>
    <w:rsid w:val="003E02D2"/>
    <w:rsid w:val="00441C88"/>
    <w:rsid w:val="00452D55"/>
    <w:rsid w:val="00485776"/>
    <w:rsid w:val="00493413"/>
    <w:rsid w:val="004B2BDC"/>
    <w:rsid w:val="004B4409"/>
    <w:rsid w:val="004B582E"/>
    <w:rsid w:val="004C1FCC"/>
    <w:rsid w:val="00516CC9"/>
    <w:rsid w:val="00557DFB"/>
    <w:rsid w:val="00585E9C"/>
    <w:rsid w:val="005924A4"/>
    <w:rsid w:val="005B3494"/>
    <w:rsid w:val="005C250A"/>
    <w:rsid w:val="005E2D71"/>
    <w:rsid w:val="006236F1"/>
    <w:rsid w:val="0064552C"/>
    <w:rsid w:val="006472F1"/>
    <w:rsid w:val="0066039B"/>
    <w:rsid w:val="00667C6A"/>
    <w:rsid w:val="00671415"/>
    <w:rsid w:val="006859B6"/>
    <w:rsid w:val="00694EEC"/>
    <w:rsid w:val="00716CEA"/>
    <w:rsid w:val="00720F01"/>
    <w:rsid w:val="00776308"/>
    <w:rsid w:val="00786AB0"/>
    <w:rsid w:val="007A1A36"/>
    <w:rsid w:val="007D5895"/>
    <w:rsid w:val="00805441"/>
    <w:rsid w:val="0080584A"/>
    <w:rsid w:val="00814006"/>
    <w:rsid w:val="0082238B"/>
    <w:rsid w:val="0088077F"/>
    <w:rsid w:val="008A7C71"/>
    <w:rsid w:val="008B7109"/>
    <w:rsid w:val="008C60B4"/>
    <w:rsid w:val="008D329A"/>
    <w:rsid w:val="009308C6"/>
    <w:rsid w:val="00933691"/>
    <w:rsid w:val="009452A3"/>
    <w:rsid w:val="00957726"/>
    <w:rsid w:val="009638A9"/>
    <w:rsid w:val="00976018"/>
    <w:rsid w:val="009977B6"/>
    <w:rsid w:val="009A100A"/>
    <w:rsid w:val="009A344C"/>
    <w:rsid w:val="009E4989"/>
    <w:rsid w:val="00A16744"/>
    <w:rsid w:val="00A33F5D"/>
    <w:rsid w:val="00A358FD"/>
    <w:rsid w:val="00A42028"/>
    <w:rsid w:val="00A515BC"/>
    <w:rsid w:val="00A57CB5"/>
    <w:rsid w:val="00A71B4C"/>
    <w:rsid w:val="00A829F4"/>
    <w:rsid w:val="00A83CA0"/>
    <w:rsid w:val="00AA5DB1"/>
    <w:rsid w:val="00AC5BA3"/>
    <w:rsid w:val="00B26C70"/>
    <w:rsid w:val="00B30839"/>
    <w:rsid w:val="00B505CC"/>
    <w:rsid w:val="00B53D51"/>
    <w:rsid w:val="00B87E29"/>
    <w:rsid w:val="00BA1D37"/>
    <w:rsid w:val="00BB563B"/>
    <w:rsid w:val="00BE3624"/>
    <w:rsid w:val="00C57B32"/>
    <w:rsid w:val="00C6733A"/>
    <w:rsid w:val="00C93A70"/>
    <w:rsid w:val="00CC5A21"/>
    <w:rsid w:val="00D4044E"/>
    <w:rsid w:val="00D52532"/>
    <w:rsid w:val="00D63816"/>
    <w:rsid w:val="00D749B9"/>
    <w:rsid w:val="00D85F4D"/>
    <w:rsid w:val="00D96D31"/>
    <w:rsid w:val="00DB658F"/>
    <w:rsid w:val="00DE3ABF"/>
    <w:rsid w:val="00DE7C70"/>
    <w:rsid w:val="00E34135"/>
    <w:rsid w:val="00E43F8D"/>
    <w:rsid w:val="00E53C01"/>
    <w:rsid w:val="00E75C71"/>
    <w:rsid w:val="00E8041E"/>
    <w:rsid w:val="00EE7DEA"/>
    <w:rsid w:val="00F04D56"/>
    <w:rsid w:val="00F06183"/>
    <w:rsid w:val="00F14ADB"/>
    <w:rsid w:val="00F15E95"/>
    <w:rsid w:val="00F26421"/>
    <w:rsid w:val="00F51EFE"/>
    <w:rsid w:val="00F613BA"/>
    <w:rsid w:val="00F76270"/>
    <w:rsid w:val="00F95126"/>
    <w:rsid w:val="00FF1ECE"/>
    <w:rsid w:val="00F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4797C"/>
  <w15:docId w15:val="{B7965D5E-0D8E-4200-A43B-4F2787C3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EEC"/>
    <w:pPr>
      <w:ind w:left="720"/>
      <w:contextualSpacing/>
    </w:pPr>
  </w:style>
  <w:style w:type="paragraph" w:customStyle="1" w:styleId="Default">
    <w:name w:val="Default"/>
    <w:rsid w:val="009977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26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C70"/>
  </w:style>
  <w:style w:type="paragraph" w:styleId="BalloonText">
    <w:name w:val="Balloon Text"/>
    <w:basedOn w:val="Normal"/>
    <w:link w:val="BalloonTextChar"/>
    <w:uiPriority w:val="99"/>
    <w:semiHidden/>
    <w:unhideWhenUsed/>
    <w:rsid w:val="00F951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126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A1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2759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j.wyrill</dc:creator>
  <cp:keywords/>
  <dc:description/>
  <cp:lastModifiedBy>Katie Rose</cp:lastModifiedBy>
  <cp:revision>3</cp:revision>
  <cp:lastPrinted>2019-11-04T09:12:00Z</cp:lastPrinted>
  <dcterms:created xsi:type="dcterms:W3CDTF">2022-09-26T20:09:00Z</dcterms:created>
  <dcterms:modified xsi:type="dcterms:W3CDTF">2022-09-26T20:13:00Z</dcterms:modified>
</cp:coreProperties>
</file>