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C86FF7" w14:textId="77777777" w:rsidR="00526D0F" w:rsidRDefault="00526D0F" w:rsidP="002B11DD">
      <w:pPr>
        <w:pStyle w:val="Heading1"/>
        <w:rPr>
          <w:highlight w:val="yellow"/>
        </w:rPr>
      </w:pPr>
      <w:bookmarkStart w:id="0" w:name="_Toc20813861"/>
      <w:bookmarkStart w:id="1" w:name="_Toc20814865"/>
      <w:bookmarkStart w:id="2" w:name="_Toc20814960"/>
      <w:bookmarkStart w:id="3" w:name="_GoBack"/>
      <w:bookmarkEnd w:id="3"/>
    </w:p>
    <w:p w14:paraId="5398AE92" w14:textId="745F349A" w:rsidR="00526D0F" w:rsidRPr="00526D0F" w:rsidRDefault="00526D0F" w:rsidP="00526D0F">
      <w:pPr>
        <w:ind w:right="-8"/>
        <w:jc w:val="left"/>
        <w:rPr>
          <w:rFonts w:ascii="Arial" w:eastAsia="Times New Roman" w:hAnsi="Arial" w:cs="Arial"/>
          <w:b/>
          <w:bCs/>
          <w:color w:val="1F497D"/>
          <w:sz w:val="72"/>
          <w:szCs w:val="72"/>
        </w:rPr>
      </w:pPr>
      <w:r w:rsidRPr="00526D0F">
        <w:rPr>
          <w:rFonts w:ascii="Arial" w:eastAsia="Times New Roman" w:hAnsi="Arial" w:cs="Arial"/>
          <w:noProof/>
          <w:sz w:val="24"/>
          <w:szCs w:val="24"/>
          <w:lang w:eastAsia="en-GB"/>
        </w:rPr>
        <w:drawing>
          <wp:anchor distT="0" distB="0" distL="114300" distR="114300" simplePos="0" relativeHeight="251659264" behindDoc="0" locked="0" layoutInCell="1" allowOverlap="1" wp14:anchorId="35533157" wp14:editId="1A817B2D">
            <wp:simplePos x="0" y="0"/>
            <wp:positionH relativeFrom="column">
              <wp:posOffset>2065655</wp:posOffset>
            </wp:positionH>
            <wp:positionV relativeFrom="paragraph">
              <wp:posOffset>0</wp:posOffset>
            </wp:positionV>
            <wp:extent cx="2065655" cy="643255"/>
            <wp:effectExtent l="0" t="0" r="0" b="4445"/>
            <wp:wrapSquare wrapText="left"/>
            <wp:docPr id="1" name="Picture 1"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B577DFF2-AB58-4BC8-AE1C-D15E2FF6D5A1@home"/>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065655" cy="643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6D0F">
        <w:rPr>
          <w:rFonts w:ascii="Arial" w:eastAsia="Times New Roman" w:hAnsi="Arial" w:cs="Arial"/>
          <w:b/>
          <w:bCs/>
          <w:color w:val="1F497D"/>
          <w:sz w:val="72"/>
          <w:szCs w:val="72"/>
        </w:rPr>
        <w:br w:type="textWrapping" w:clear="all"/>
      </w:r>
    </w:p>
    <w:p w14:paraId="236DFA52" w14:textId="77777777" w:rsidR="00526D0F" w:rsidRPr="00526D0F" w:rsidRDefault="00526D0F" w:rsidP="00526D0F">
      <w:pPr>
        <w:ind w:right="-8"/>
        <w:jc w:val="center"/>
        <w:rPr>
          <w:rFonts w:ascii="Arial" w:eastAsia="Times New Roman" w:hAnsi="Arial" w:cs="Arial"/>
          <w:b/>
          <w:bCs/>
          <w:color w:val="1F497D"/>
          <w:sz w:val="72"/>
          <w:szCs w:val="72"/>
        </w:rPr>
      </w:pPr>
    </w:p>
    <w:p w14:paraId="4D28E91D" w14:textId="77777777" w:rsidR="00526D0F" w:rsidRPr="00526D0F" w:rsidRDefault="00526D0F" w:rsidP="00526D0F">
      <w:pPr>
        <w:ind w:right="-8"/>
        <w:jc w:val="center"/>
        <w:rPr>
          <w:rFonts w:ascii="Arial" w:eastAsia="Times New Roman" w:hAnsi="Arial" w:cs="Arial"/>
          <w:b/>
          <w:bCs/>
          <w:color w:val="1F497D"/>
          <w:sz w:val="72"/>
          <w:szCs w:val="72"/>
        </w:rPr>
      </w:pPr>
      <w:r w:rsidRPr="00526D0F">
        <w:rPr>
          <w:rFonts w:ascii="Arial" w:eastAsia="Times New Roman" w:hAnsi="Arial" w:cs="Arial"/>
          <w:b/>
          <w:bCs/>
          <w:color w:val="1F497D"/>
          <w:sz w:val="72"/>
          <w:szCs w:val="72"/>
        </w:rPr>
        <w:t>PIONEER ACADEMIES COMMUNITY TRUST</w:t>
      </w:r>
    </w:p>
    <w:p w14:paraId="3583E8C2" w14:textId="77777777" w:rsidR="00526D0F" w:rsidRPr="00526D0F" w:rsidRDefault="00526D0F" w:rsidP="00526D0F">
      <w:pPr>
        <w:ind w:right="-8"/>
        <w:jc w:val="center"/>
        <w:rPr>
          <w:rFonts w:ascii="Arial" w:eastAsia="Times New Roman" w:hAnsi="Arial" w:cs="Arial"/>
          <w:b/>
          <w:bCs/>
          <w:color w:val="1F497D"/>
          <w:sz w:val="72"/>
          <w:szCs w:val="72"/>
        </w:rPr>
      </w:pPr>
    </w:p>
    <w:p w14:paraId="2085318C" w14:textId="5A20999B" w:rsidR="00526D0F" w:rsidRPr="00526D0F" w:rsidRDefault="00526D0F" w:rsidP="00526D0F">
      <w:pPr>
        <w:ind w:right="-8"/>
        <w:jc w:val="center"/>
        <w:rPr>
          <w:rFonts w:ascii="Arial" w:eastAsia="Times New Roman" w:hAnsi="Arial" w:cs="Arial"/>
          <w:b/>
          <w:bCs/>
          <w:color w:val="002060"/>
          <w:sz w:val="72"/>
          <w:szCs w:val="72"/>
        </w:rPr>
      </w:pPr>
      <w:r>
        <w:rPr>
          <w:rFonts w:ascii="Arial" w:eastAsia="Times New Roman" w:hAnsi="Arial" w:cs="Arial"/>
          <w:b/>
          <w:bCs/>
          <w:color w:val="002060"/>
          <w:sz w:val="72"/>
          <w:szCs w:val="72"/>
        </w:rPr>
        <w:t>Pay Policy</w:t>
      </w:r>
    </w:p>
    <w:p w14:paraId="629BD1F4" w14:textId="77777777" w:rsidR="00526D0F" w:rsidRDefault="00526D0F" w:rsidP="002B11DD">
      <w:pPr>
        <w:pStyle w:val="Heading1"/>
        <w:rPr>
          <w:highlight w:val="yellow"/>
        </w:rPr>
      </w:pPr>
    </w:p>
    <w:p w14:paraId="39445AE5" w14:textId="77777777" w:rsidR="00526D0F" w:rsidRDefault="00526D0F" w:rsidP="002B11DD">
      <w:pPr>
        <w:pStyle w:val="Heading1"/>
        <w:rPr>
          <w:highlight w:val="yellow"/>
        </w:rPr>
      </w:pPr>
    </w:p>
    <w:bookmarkEnd w:id="0"/>
    <w:bookmarkEnd w:id="1"/>
    <w:bookmarkEnd w:id="2"/>
    <w:p w14:paraId="0144EA5B" w14:textId="77777777" w:rsidR="002B11DD" w:rsidRDefault="002B11DD" w:rsidP="002B11DD">
      <w:pPr>
        <w:pStyle w:val="BodyText"/>
      </w:pPr>
    </w:p>
    <w:p w14:paraId="4BDF455A" w14:textId="77777777" w:rsidR="002B11DD" w:rsidRDefault="002B11DD" w:rsidP="002B11DD">
      <w:pPr>
        <w:pStyle w:val="BodyText"/>
      </w:pPr>
    </w:p>
    <w:p w14:paraId="4F74728D" w14:textId="77777777" w:rsidR="002B11DD" w:rsidRDefault="002B11DD" w:rsidP="002B11DD">
      <w:pPr>
        <w:pStyle w:val="BodyText"/>
      </w:pPr>
    </w:p>
    <w:p w14:paraId="415B5CE5" w14:textId="77777777" w:rsidR="002B11DD" w:rsidRDefault="002B11DD" w:rsidP="002B11DD">
      <w:pPr>
        <w:pStyle w:val="BodyText"/>
      </w:pPr>
    </w:p>
    <w:p w14:paraId="79C8C996" w14:textId="77FB9A64" w:rsidR="008D22E3" w:rsidRPr="00216C75" w:rsidRDefault="008D22E3" w:rsidP="008D22E3">
      <w:pPr>
        <w:pStyle w:val="BodyText"/>
        <w:rPr>
          <w:b/>
          <w:sz w:val="24"/>
          <w:szCs w:val="24"/>
        </w:rPr>
      </w:pPr>
      <w:r w:rsidRPr="00216C75">
        <w:rPr>
          <w:b/>
          <w:sz w:val="24"/>
          <w:szCs w:val="24"/>
        </w:rPr>
        <w:t xml:space="preserve">This policy was </w:t>
      </w:r>
      <w:r w:rsidR="00032BAD" w:rsidRPr="00032BAD">
        <w:rPr>
          <w:b/>
          <w:i/>
          <w:sz w:val="24"/>
          <w:szCs w:val="24"/>
        </w:rPr>
        <w:t xml:space="preserve">reviewed / </w:t>
      </w:r>
      <w:r w:rsidRPr="00032BAD">
        <w:rPr>
          <w:b/>
          <w:i/>
          <w:sz w:val="24"/>
          <w:szCs w:val="24"/>
        </w:rPr>
        <w:t>approved</w:t>
      </w:r>
      <w:r w:rsidR="00032BAD">
        <w:rPr>
          <w:b/>
          <w:sz w:val="24"/>
          <w:szCs w:val="24"/>
        </w:rPr>
        <w:t>*</w:t>
      </w:r>
      <w:r w:rsidRPr="00216C75">
        <w:rPr>
          <w:b/>
          <w:sz w:val="24"/>
          <w:szCs w:val="24"/>
        </w:rPr>
        <w:t xml:space="preserve"> by the Trustees on </w:t>
      </w:r>
      <w:r w:rsidR="00CC6C03">
        <w:rPr>
          <w:b/>
          <w:sz w:val="24"/>
          <w:szCs w:val="24"/>
        </w:rPr>
        <w:t>28</w:t>
      </w:r>
      <w:r w:rsidR="00D276C7">
        <w:rPr>
          <w:b/>
          <w:sz w:val="24"/>
          <w:szCs w:val="24"/>
        </w:rPr>
        <w:t xml:space="preserve"> November 202</w:t>
      </w:r>
      <w:r w:rsidR="00CC6C03">
        <w:rPr>
          <w:b/>
          <w:sz w:val="24"/>
          <w:szCs w:val="24"/>
        </w:rPr>
        <w:t>3</w:t>
      </w:r>
    </w:p>
    <w:p w14:paraId="26EA6F5D" w14:textId="77777777" w:rsidR="008D22E3" w:rsidRPr="00216C75" w:rsidRDefault="008D22E3" w:rsidP="008D22E3">
      <w:pPr>
        <w:pStyle w:val="BodyText"/>
        <w:rPr>
          <w:b/>
          <w:sz w:val="24"/>
          <w:szCs w:val="24"/>
        </w:rPr>
      </w:pPr>
    </w:p>
    <w:p w14:paraId="0384E7C5" w14:textId="6CCE6F1F" w:rsidR="008D22E3" w:rsidRPr="00216C75" w:rsidRDefault="008D22E3" w:rsidP="008D22E3">
      <w:pPr>
        <w:pStyle w:val="BodyText"/>
        <w:rPr>
          <w:sz w:val="24"/>
          <w:szCs w:val="24"/>
        </w:rPr>
      </w:pPr>
      <w:r w:rsidRPr="00216C75">
        <w:rPr>
          <w:b/>
          <w:sz w:val="24"/>
          <w:szCs w:val="24"/>
        </w:rPr>
        <w:lastRenderedPageBreak/>
        <w:t xml:space="preserve">This policy will be reviewed annually on or </w:t>
      </w:r>
      <w:r w:rsidRPr="008D22E3">
        <w:rPr>
          <w:b/>
          <w:sz w:val="24"/>
          <w:szCs w:val="24"/>
        </w:rPr>
        <w:t>before September 202</w:t>
      </w:r>
      <w:r w:rsidR="00CC6C03">
        <w:rPr>
          <w:b/>
          <w:sz w:val="24"/>
          <w:szCs w:val="24"/>
        </w:rPr>
        <w:t>4</w:t>
      </w:r>
      <w:r w:rsidRPr="00216C75">
        <w:rPr>
          <w:b/>
          <w:sz w:val="24"/>
          <w:szCs w:val="24"/>
        </w:rPr>
        <w:t xml:space="preserve"> </w:t>
      </w:r>
    </w:p>
    <w:p w14:paraId="4ADA1DAB" w14:textId="77777777" w:rsidR="002B11DD" w:rsidRPr="007A3A53" w:rsidRDefault="002B11DD" w:rsidP="002B11DD">
      <w:pPr>
        <w:rPr>
          <w:rFonts w:cs="Times New Roman"/>
          <w:sz w:val="24"/>
          <w:szCs w:val="22"/>
        </w:rPr>
      </w:pPr>
    </w:p>
    <w:p w14:paraId="2CB108BB" w14:textId="77777777" w:rsidR="002B11DD" w:rsidRDefault="002B11DD" w:rsidP="002B11DD">
      <w:pPr>
        <w:pStyle w:val="BodyText"/>
      </w:pPr>
    </w:p>
    <w:p w14:paraId="76A89A04" w14:textId="3E4360BA" w:rsidR="00032BAD" w:rsidRDefault="00032BAD" w:rsidP="002B11DD">
      <w:pPr>
        <w:pStyle w:val="BodyText"/>
      </w:pPr>
      <w:r>
        <w:t>*Update when published</w:t>
      </w:r>
    </w:p>
    <w:p w14:paraId="03B55ABC" w14:textId="5F668A21" w:rsidR="00032BAD" w:rsidRDefault="00032BAD" w:rsidP="00032BAD"/>
    <w:p w14:paraId="7BCDF7CA" w14:textId="77777777" w:rsidR="00BE445B" w:rsidRPr="00032BAD" w:rsidRDefault="00BE445B" w:rsidP="00032BAD">
      <w:pPr>
        <w:sectPr w:rsidR="00BE445B" w:rsidRPr="00032BAD" w:rsidSect="00162D86">
          <w:footerReference w:type="even" r:id="rId10"/>
          <w:footerReference w:type="default" r:id="rId11"/>
          <w:footerReference w:type="first" r:id="rId12"/>
          <w:pgSz w:w="12240" w:h="15840"/>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cols w:space="720"/>
          <w:titlePg/>
          <w:docGrid w:linePitch="360"/>
        </w:sectPr>
      </w:pPr>
    </w:p>
    <w:p w14:paraId="3D297AF2" w14:textId="77777777" w:rsidR="00BE445B" w:rsidRDefault="00BE445B" w:rsidP="0013476A">
      <w:pPr>
        <w:pStyle w:val="TOCHeading"/>
      </w:pPr>
      <w:r>
        <w:lastRenderedPageBreak/>
        <w:t>Contents</w:t>
      </w:r>
    </w:p>
    <w:p w14:paraId="5177A67D" w14:textId="70D8A5BA" w:rsidR="00724CA0" w:rsidRDefault="00AB19C4">
      <w:pPr>
        <w:pStyle w:val="TOC2"/>
        <w:rPr>
          <w:rFonts w:asciiTheme="minorHAnsi" w:hAnsiTheme="minorHAnsi"/>
          <w:noProof/>
          <w:sz w:val="22"/>
        </w:rPr>
      </w:pPr>
      <w:r>
        <w:fldChar w:fldCharType="begin"/>
      </w:r>
      <w:r>
        <w:instrText xml:space="preserve"> TOC \h \z \t "Heading Level 1,1,Section,2" </w:instrText>
      </w:r>
      <w:r>
        <w:fldChar w:fldCharType="separate"/>
      </w:r>
      <w:hyperlink w:anchor="_Toc109643120" w:history="1">
        <w:r w:rsidR="00724CA0" w:rsidRPr="00E60E55">
          <w:rPr>
            <w:rStyle w:val="Hyperlink"/>
            <w:noProof/>
          </w:rPr>
          <w:t>SECTION A</w:t>
        </w:r>
        <w:r w:rsidR="00724CA0">
          <w:rPr>
            <w:rFonts w:asciiTheme="minorHAnsi" w:hAnsiTheme="minorHAnsi"/>
            <w:noProof/>
            <w:sz w:val="22"/>
          </w:rPr>
          <w:tab/>
        </w:r>
        <w:r w:rsidR="00724CA0" w:rsidRPr="00E60E55">
          <w:rPr>
            <w:rStyle w:val="Hyperlink"/>
            <w:noProof/>
          </w:rPr>
          <w:t>General introduction</w:t>
        </w:r>
        <w:r w:rsidR="00724CA0">
          <w:rPr>
            <w:noProof/>
            <w:webHidden/>
          </w:rPr>
          <w:tab/>
        </w:r>
        <w:r w:rsidR="00724CA0">
          <w:rPr>
            <w:noProof/>
            <w:webHidden/>
          </w:rPr>
          <w:fldChar w:fldCharType="begin"/>
        </w:r>
        <w:r w:rsidR="00724CA0">
          <w:rPr>
            <w:noProof/>
            <w:webHidden/>
          </w:rPr>
          <w:instrText xml:space="preserve"> PAGEREF _Toc109643120 \h </w:instrText>
        </w:r>
        <w:r w:rsidR="00724CA0">
          <w:rPr>
            <w:noProof/>
            <w:webHidden/>
          </w:rPr>
        </w:r>
        <w:r w:rsidR="00724CA0">
          <w:rPr>
            <w:noProof/>
            <w:webHidden/>
          </w:rPr>
          <w:fldChar w:fldCharType="separate"/>
        </w:r>
        <w:r w:rsidR="00DC6B58">
          <w:rPr>
            <w:noProof/>
            <w:webHidden/>
          </w:rPr>
          <w:t>4</w:t>
        </w:r>
        <w:r w:rsidR="00724CA0">
          <w:rPr>
            <w:noProof/>
            <w:webHidden/>
          </w:rPr>
          <w:fldChar w:fldCharType="end"/>
        </w:r>
      </w:hyperlink>
    </w:p>
    <w:p w14:paraId="763AFC0C" w14:textId="2E534CEC" w:rsidR="00724CA0" w:rsidRDefault="00124B32">
      <w:pPr>
        <w:pStyle w:val="TOC1"/>
        <w:rPr>
          <w:rFonts w:asciiTheme="minorHAnsi" w:eastAsiaTheme="minorEastAsia" w:hAnsiTheme="minorHAnsi"/>
          <w:noProof/>
          <w:sz w:val="22"/>
          <w:szCs w:val="22"/>
          <w:lang w:eastAsia="en-GB"/>
        </w:rPr>
      </w:pPr>
      <w:hyperlink w:anchor="_Toc109643121" w:history="1">
        <w:r w:rsidR="00724CA0" w:rsidRPr="00E60E55">
          <w:rPr>
            <w:rStyle w:val="Hyperlink"/>
            <w:noProof/>
          </w:rPr>
          <w:t>1</w:t>
        </w:r>
        <w:r w:rsidR="00724CA0">
          <w:rPr>
            <w:rFonts w:asciiTheme="minorHAnsi" w:eastAsiaTheme="minorEastAsia" w:hAnsiTheme="minorHAnsi"/>
            <w:noProof/>
            <w:sz w:val="22"/>
            <w:szCs w:val="22"/>
            <w:lang w:eastAsia="en-GB"/>
          </w:rPr>
          <w:tab/>
        </w:r>
        <w:r w:rsidR="00724CA0" w:rsidRPr="00E60E55">
          <w:rPr>
            <w:rStyle w:val="Hyperlink"/>
            <w:noProof/>
          </w:rPr>
          <w:t>Introduction</w:t>
        </w:r>
        <w:r w:rsidR="00724CA0">
          <w:rPr>
            <w:noProof/>
            <w:webHidden/>
          </w:rPr>
          <w:tab/>
        </w:r>
        <w:r w:rsidR="00724CA0">
          <w:rPr>
            <w:noProof/>
            <w:webHidden/>
          </w:rPr>
          <w:fldChar w:fldCharType="begin"/>
        </w:r>
        <w:r w:rsidR="00724CA0">
          <w:rPr>
            <w:noProof/>
            <w:webHidden/>
          </w:rPr>
          <w:instrText xml:space="preserve"> PAGEREF _Toc109643121 \h </w:instrText>
        </w:r>
        <w:r w:rsidR="00724CA0">
          <w:rPr>
            <w:noProof/>
            <w:webHidden/>
          </w:rPr>
        </w:r>
        <w:r w:rsidR="00724CA0">
          <w:rPr>
            <w:noProof/>
            <w:webHidden/>
          </w:rPr>
          <w:fldChar w:fldCharType="separate"/>
        </w:r>
        <w:r w:rsidR="00DC6B58">
          <w:rPr>
            <w:noProof/>
            <w:webHidden/>
          </w:rPr>
          <w:t>4</w:t>
        </w:r>
        <w:r w:rsidR="00724CA0">
          <w:rPr>
            <w:noProof/>
            <w:webHidden/>
          </w:rPr>
          <w:fldChar w:fldCharType="end"/>
        </w:r>
      </w:hyperlink>
    </w:p>
    <w:p w14:paraId="4FE4551D" w14:textId="31F55262" w:rsidR="00724CA0" w:rsidRDefault="00124B32">
      <w:pPr>
        <w:pStyle w:val="TOC1"/>
        <w:rPr>
          <w:rFonts w:asciiTheme="minorHAnsi" w:eastAsiaTheme="minorEastAsia" w:hAnsiTheme="minorHAnsi"/>
          <w:noProof/>
          <w:sz w:val="22"/>
          <w:szCs w:val="22"/>
          <w:lang w:eastAsia="en-GB"/>
        </w:rPr>
      </w:pPr>
      <w:hyperlink w:anchor="_Toc109643122" w:history="1">
        <w:r w:rsidR="00724CA0" w:rsidRPr="00E60E55">
          <w:rPr>
            <w:rStyle w:val="Hyperlink"/>
            <w:noProof/>
          </w:rPr>
          <w:t>2</w:t>
        </w:r>
        <w:r w:rsidR="00724CA0">
          <w:rPr>
            <w:rFonts w:asciiTheme="minorHAnsi" w:eastAsiaTheme="minorEastAsia" w:hAnsiTheme="minorHAnsi"/>
            <w:noProof/>
            <w:sz w:val="22"/>
            <w:szCs w:val="22"/>
            <w:lang w:eastAsia="en-GB"/>
          </w:rPr>
          <w:tab/>
        </w:r>
        <w:r w:rsidR="00724CA0" w:rsidRPr="00E60E55">
          <w:rPr>
            <w:rStyle w:val="Hyperlink"/>
            <w:noProof/>
          </w:rPr>
          <w:t>Monitoring the impact of the policy</w:t>
        </w:r>
        <w:r w:rsidR="00724CA0">
          <w:rPr>
            <w:noProof/>
            <w:webHidden/>
          </w:rPr>
          <w:tab/>
        </w:r>
        <w:r w:rsidR="00724CA0">
          <w:rPr>
            <w:noProof/>
            <w:webHidden/>
          </w:rPr>
          <w:fldChar w:fldCharType="begin"/>
        </w:r>
        <w:r w:rsidR="00724CA0">
          <w:rPr>
            <w:noProof/>
            <w:webHidden/>
          </w:rPr>
          <w:instrText xml:space="preserve"> PAGEREF _Toc109643122 \h </w:instrText>
        </w:r>
        <w:r w:rsidR="00724CA0">
          <w:rPr>
            <w:noProof/>
            <w:webHidden/>
          </w:rPr>
        </w:r>
        <w:r w:rsidR="00724CA0">
          <w:rPr>
            <w:noProof/>
            <w:webHidden/>
          </w:rPr>
          <w:fldChar w:fldCharType="separate"/>
        </w:r>
        <w:r w:rsidR="00DC6B58">
          <w:rPr>
            <w:noProof/>
            <w:webHidden/>
          </w:rPr>
          <w:t>5</w:t>
        </w:r>
        <w:r w:rsidR="00724CA0">
          <w:rPr>
            <w:noProof/>
            <w:webHidden/>
          </w:rPr>
          <w:fldChar w:fldCharType="end"/>
        </w:r>
      </w:hyperlink>
    </w:p>
    <w:p w14:paraId="05A22403" w14:textId="0E515699" w:rsidR="00724CA0" w:rsidRDefault="00124B32">
      <w:pPr>
        <w:pStyle w:val="TOC1"/>
        <w:rPr>
          <w:rFonts w:asciiTheme="minorHAnsi" w:eastAsiaTheme="minorEastAsia" w:hAnsiTheme="minorHAnsi"/>
          <w:noProof/>
          <w:sz w:val="22"/>
          <w:szCs w:val="22"/>
          <w:lang w:eastAsia="en-GB"/>
        </w:rPr>
      </w:pPr>
      <w:hyperlink w:anchor="_Toc109643123" w:history="1">
        <w:r w:rsidR="00724CA0" w:rsidRPr="00E60E55">
          <w:rPr>
            <w:rStyle w:val="Hyperlink"/>
            <w:noProof/>
          </w:rPr>
          <w:t>3</w:t>
        </w:r>
        <w:r w:rsidR="00724CA0">
          <w:rPr>
            <w:rFonts w:asciiTheme="minorHAnsi" w:eastAsiaTheme="minorEastAsia" w:hAnsiTheme="minorHAnsi"/>
            <w:noProof/>
            <w:sz w:val="22"/>
            <w:szCs w:val="22"/>
            <w:lang w:eastAsia="en-GB"/>
          </w:rPr>
          <w:tab/>
        </w:r>
        <w:r w:rsidR="00724CA0" w:rsidRPr="00E60E55">
          <w:rPr>
            <w:rStyle w:val="Hyperlink"/>
            <w:noProof/>
          </w:rPr>
          <w:t>Review of policy</w:t>
        </w:r>
        <w:r w:rsidR="00724CA0">
          <w:rPr>
            <w:noProof/>
            <w:webHidden/>
          </w:rPr>
          <w:tab/>
        </w:r>
        <w:r w:rsidR="00724CA0">
          <w:rPr>
            <w:noProof/>
            <w:webHidden/>
          </w:rPr>
          <w:fldChar w:fldCharType="begin"/>
        </w:r>
        <w:r w:rsidR="00724CA0">
          <w:rPr>
            <w:noProof/>
            <w:webHidden/>
          </w:rPr>
          <w:instrText xml:space="preserve"> PAGEREF _Toc109643123 \h </w:instrText>
        </w:r>
        <w:r w:rsidR="00724CA0">
          <w:rPr>
            <w:noProof/>
            <w:webHidden/>
          </w:rPr>
        </w:r>
        <w:r w:rsidR="00724CA0">
          <w:rPr>
            <w:noProof/>
            <w:webHidden/>
          </w:rPr>
          <w:fldChar w:fldCharType="separate"/>
        </w:r>
        <w:r w:rsidR="00DC6B58">
          <w:rPr>
            <w:noProof/>
            <w:webHidden/>
          </w:rPr>
          <w:t>5</w:t>
        </w:r>
        <w:r w:rsidR="00724CA0">
          <w:rPr>
            <w:noProof/>
            <w:webHidden/>
          </w:rPr>
          <w:fldChar w:fldCharType="end"/>
        </w:r>
      </w:hyperlink>
    </w:p>
    <w:p w14:paraId="384C3ED6" w14:textId="37381D7D" w:rsidR="00724CA0" w:rsidRDefault="00124B32">
      <w:pPr>
        <w:pStyle w:val="TOC2"/>
        <w:rPr>
          <w:rFonts w:asciiTheme="minorHAnsi" w:hAnsiTheme="minorHAnsi"/>
          <w:noProof/>
          <w:sz w:val="22"/>
        </w:rPr>
      </w:pPr>
      <w:hyperlink w:anchor="_Toc109643124" w:history="1">
        <w:r w:rsidR="00724CA0" w:rsidRPr="00E60E55">
          <w:rPr>
            <w:rStyle w:val="Hyperlink"/>
            <w:noProof/>
          </w:rPr>
          <w:t>SECTION B</w:t>
        </w:r>
        <w:r w:rsidR="00724CA0">
          <w:rPr>
            <w:rFonts w:asciiTheme="minorHAnsi" w:hAnsiTheme="minorHAnsi"/>
            <w:noProof/>
            <w:sz w:val="22"/>
          </w:rPr>
          <w:tab/>
        </w:r>
        <w:r w:rsidR="00724CA0" w:rsidRPr="00E60E55">
          <w:rPr>
            <w:rStyle w:val="Hyperlink"/>
            <w:noProof/>
          </w:rPr>
          <w:t>Determining teachers’ pay</w:t>
        </w:r>
        <w:r w:rsidR="00724CA0">
          <w:rPr>
            <w:noProof/>
            <w:webHidden/>
          </w:rPr>
          <w:tab/>
        </w:r>
        <w:r w:rsidR="00724CA0">
          <w:rPr>
            <w:noProof/>
            <w:webHidden/>
          </w:rPr>
          <w:fldChar w:fldCharType="begin"/>
        </w:r>
        <w:r w:rsidR="00724CA0">
          <w:rPr>
            <w:noProof/>
            <w:webHidden/>
          </w:rPr>
          <w:instrText xml:space="preserve"> PAGEREF _Toc109643124 \h </w:instrText>
        </w:r>
        <w:r w:rsidR="00724CA0">
          <w:rPr>
            <w:noProof/>
            <w:webHidden/>
          </w:rPr>
        </w:r>
        <w:r w:rsidR="00724CA0">
          <w:rPr>
            <w:noProof/>
            <w:webHidden/>
          </w:rPr>
          <w:fldChar w:fldCharType="separate"/>
        </w:r>
        <w:r w:rsidR="00DC6B58">
          <w:rPr>
            <w:noProof/>
            <w:webHidden/>
          </w:rPr>
          <w:t>6</w:t>
        </w:r>
        <w:r w:rsidR="00724CA0">
          <w:rPr>
            <w:noProof/>
            <w:webHidden/>
          </w:rPr>
          <w:fldChar w:fldCharType="end"/>
        </w:r>
      </w:hyperlink>
    </w:p>
    <w:p w14:paraId="601376F9" w14:textId="123C2261" w:rsidR="00724CA0" w:rsidRDefault="00124B32">
      <w:pPr>
        <w:pStyle w:val="TOC1"/>
        <w:rPr>
          <w:rFonts w:asciiTheme="minorHAnsi" w:eastAsiaTheme="minorEastAsia" w:hAnsiTheme="minorHAnsi"/>
          <w:noProof/>
          <w:sz w:val="22"/>
          <w:szCs w:val="22"/>
          <w:lang w:eastAsia="en-GB"/>
        </w:rPr>
      </w:pPr>
      <w:hyperlink w:anchor="_Toc109643125" w:history="1">
        <w:r w:rsidR="00724CA0" w:rsidRPr="00E60E55">
          <w:rPr>
            <w:rStyle w:val="Hyperlink"/>
            <w:noProof/>
          </w:rPr>
          <w:t>1</w:t>
        </w:r>
        <w:r w:rsidR="00724CA0">
          <w:rPr>
            <w:rFonts w:asciiTheme="minorHAnsi" w:eastAsiaTheme="minorEastAsia" w:hAnsiTheme="minorHAnsi"/>
            <w:noProof/>
            <w:sz w:val="22"/>
            <w:szCs w:val="22"/>
            <w:lang w:eastAsia="en-GB"/>
          </w:rPr>
          <w:tab/>
        </w:r>
        <w:r w:rsidR="00724CA0" w:rsidRPr="00E60E55">
          <w:rPr>
            <w:rStyle w:val="Hyperlink"/>
            <w:noProof/>
          </w:rPr>
          <w:t>Basic pay determination on appointment</w:t>
        </w:r>
        <w:r w:rsidR="00724CA0">
          <w:rPr>
            <w:noProof/>
            <w:webHidden/>
          </w:rPr>
          <w:tab/>
        </w:r>
        <w:r w:rsidR="00724CA0">
          <w:rPr>
            <w:noProof/>
            <w:webHidden/>
          </w:rPr>
          <w:fldChar w:fldCharType="begin"/>
        </w:r>
        <w:r w:rsidR="00724CA0">
          <w:rPr>
            <w:noProof/>
            <w:webHidden/>
          </w:rPr>
          <w:instrText xml:space="preserve"> PAGEREF _Toc109643125 \h </w:instrText>
        </w:r>
        <w:r w:rsidR="00724CA0">
          <w:rPr>
            <w:noProof/>
            <w:webHidden/>
          </w:rPr>
        </w:r>
        <w:r w:rsidR="00724CA0">
          <w:rPr>
            <w:noProof/>
            <w:webHidden/>
          </w:rPr>
          <w:fldChar w:fldCharType="separate"/>
        </w:r>
        <w:r w:rsidR="00DC6B58">
          <w:rPr>
            <w:noProof/>
            <w:webHidden/>
          </w:rPr>
          <w:t>6</w:t>
        </w:r>
        <w:r w:rsidR="00724CA0">
          <w:rPr>
            <w:noProof/>
            <w:webHidden/>
          </w:rPr>
          <w:fldChar w:fldCharType="end"/>
        </w:r>
      </w:hyperlink>
    </w:p>
    <w:p w14:paraId="65C8297D" w14:textId="168D1664" w:rsidR="00724CA0" w:rsidRDefault="00124B32">
      <w:pPr>
        <w:pStyle w:val="TOC1"/>
        <w:rPr>
          <w:rFonts w:asciiTheme="minorHAnsi" w:eastAsiaTheme="minorEastAsia" w:hAnsiTheme="minorHAnsi"/>
          <w:noProof/>
          <w:sz w:val="22"/>
          <w:szCs w:val="22"/>
          <w:lang w:eastAsia="en-GB"/>
        </w:rPr>
      </w:pPr>
      <w:hyperlink w:anchor="_Toc109643126" w:history="1">
        <w:r w:rsidR="00724CA0" w:rsidRPr="00E60E55">
          <w:rPr>
            <w:rStyle w:val="Hyperlink"/>
            <w:noProof/>
          </w:rPr>
          <w:t>2</w:t>
        </w:r>
        <w:r w:rsidR="00724CA0">
          <w:rPr>
            <w:rFonts w:asciiTheme="minorHAnsi" w:eastAsiaTheme="minorEastAsia" w:hAnsiTheme="minorHAnsi"/>
            <w:noProof/>
            <w:sz w:val="22"/>
            <w:szCs w:val="22"/>
            <w:lang w:eastAsia="en-GB"/>
          </w:rPr>
          <w:tab/>
        </w:r>
        <w:r w:rsidR="00724CA0" w:rsidRPr="00E60E55">
          <w:rPr>
            <w:rStyle w:val="Hyperlink"/>
            <w:noProof/>
          </w:rPr>
          <w:t>Pay reviews</w:t>
        </w:r>
        <w:r w:rsidR="00724CA0">
          <w:rPr>
            <w:noProof/>
            <w:webHidden/>
          </w:rPr>
          <w:tab/>
        </w:r>
        <w:r w:rsidR="00724CA0">
          <w:rPr>
            <w:noProof/>
            <w:webHidden/>
          </w:rPr>
          <w:fldChar w:fldCharType="begin"/>
        </w:r>
        <w:r w:rsidR="00724CA0">
          <w:rPr>
            <w:noProof/>
            <w:webHidden/>
          </w:rPr>
          <w:instrText xml:space="preserve"> PAGEREF _Toc109643126 \h </w:instrText>
        </w:r>
        <w:r w:rsidR="00724CA0">
          <w:rPr>
            <w:noProof/>
            <w:webHidden/>
          </w:rPr>
        </w:r>
        <w:r w:rsidR="00724CA0">
          <w:rPr>
            <w:noProof/>
            <w:webHidden/>
          </w:rPr>
          <w:fldChar w:fldCharType="separate"/>
        </w:r>
        <w:r w:rsidR="00DC6B58">
          <w:rPr>
            <w:noProof/>
            <w:webHidden/>
          </w:rPr>
          <w:t>6</w:t>
        </w:r>
        <w:r w:rsidR="00724CA0">
          <w:rPr>
            <w:noProof/>
            <w:webHidden/>
          </w:rPr>
          <w:fldChar w:fldCharType="end"/>
        </w:r>
      </w:hyperlink>
    </w:p>
    <w:p w14:paraId="4AEC83FD" w14:textId="5BCAA061" w:rsidR="00724CA0" w:rsidRDefault="00124B32">
      <w:pPr>
        <w:pStyle w:val="TOC1"/>
        <w:rPr>
          <w:rFonts w:asciiTheme="minorHAnsi" w:eastAsiaTheme="minorEastAsia" w:hAnsiTheme="minorHAnsi"/>
          <w:noProof/>
          <w:sz w:val="22"/>
          <w:szCs w:val="22"/>
          <w:lang w:eastAsia="en-GB"/>
        </w:rPr>
      </w:pPr>
      <w:hyperlink w:anchor="_Toc109643127" w:history="1">
        <w:r w:rsidR="00724CA0" w:rsidRPr="00E60E55">
          <w:rPr>
            <w:rStyle w:val="Hyperlink"/>
            <w:noProof/>
          </w:rPr>
          <w:t>3</w:t>
        </w:r>
        <w:r w:rsidR="00724CA0">
          <w:rPr>
            <w:rFonts w:asciiTheme="minorHAnsi" w:eastAsiaTheme="minorEastAsia" w:hAnsiTheme="minorHAnsi"/>
            <w:noProof/>
            <w:sz w:val="22"/>
            <w:szCs w:val="22"/>
            <w:lang w:eastAsia="en-GB"/>
          </w:rPr>
          <w:tab/>
        </w:r>
        <w:r w:rsidR="00724CA0" w:rsidRPr="00E60E55">
          <w:rPr>
            <w:rStyle w:val="Hyperlink"/>
            <w:noProof/>
          </w:rPr>
          <w:t>Assessment of pay progression</w:t>
        </w:r>
        <w:r w:rsidR="00724CA0">
          <w:rPr>
            <w:noProof/>
            <w:webHidden/>
          </w:rPr>
          <w:tab/>
        </w:r>
        <w:r w:rsidR="00724CA0">
          <w:rPr>
            <w:noProof/>
            <w:webHidden/>
          </w:rPr>
          <w:fldChar w:fldCharType="begin"/>
        </w:r>
        <w:r w:rsidR="00724CA0">
          <w:rPr>
            <w:noProof/>
            <w:webHidden/>
          </w:rPr>
          <w:instrText xml:space="preserve"> PAGEREF _Toc109643127 \h </w:instrText>
        </w:r>
        <w:r w:rsidR="00724CA0">
          <w:rPr>
            <w:noProof/>
            <w:webHidden/>
          </w:rPr>
        </w:r>
        <w:r w:rsidR="00724CA0">
          <w:rPr>
            <w:noProof/>
            <w:webHidden/>
          </w:rPr>
          <w:fldChar w:fldCharType="separate"/>
        </w:r>
        <w:r w:rsidR="00DC6B58">
          <w:rPr>
            <w:noProof/>
            <w:webHidden/>
          </w:rPr>
          <w:t>7</w:t>
        </w:r>
        <w:r w:rsidR="00724CA0">
          <w:rPr>
            <w:noProof/>
            <w:webHidden/>
          </w:rPr>
          <w:fldChar w:fldCharType="end"/>
        </w:r>
      </w:hyperlink>
    </w:p>
    <w:p w14:paraId="6E906A1B" w14:textId="13AF311B" w:rsidR="00724CA0" w:rsidRDefault="00124B32">
      <w:pPr>
        <w:pStyle w:val="TOC1"/>
        <w:rPr>
          <w:rFonts w:asciiTheme="minorHAnsi" w:eastAsiaTheme="minorEastAsia" w:hAnsiTheme="minorHAnsi"/>
          <w:noProof/>
          <w:sz w:val="22"/>
          <w:szCs w:val="22"/>
          <w:lang w:eastAsia="en-GB"/>
        </w:rPr>
      </w:pPr>
      <w:hyperlink w:anchor="_Toc109643128" w:history="1">
        <w:r w:rsidR="00724CA0" w:rsidRPr="00E60E55">
          <w:rPr>
            <w:rStyle w:val="Hyperlink"/>
            <w:noProof/>
          </w:rPr>
          <w:t>4</w:t>
        </w:r>
        <w:r w:rsidR="00724CA0">
          <w:rPr>
            <w:rFonts w:asciiTheme="minorHAnsi" w:eastAsiaTheme="minorEastAsia" w:hAnsiTheme="minorHAnsi"/>
            <w:noProof/>
            <w:sz w:val="22"/>
            <w:szCs w:val="22"/>
            <w:lang w:eastAsia="en-GB"/>
          </w:rPr>
          <w:tab/>
        </w:r>
        <w:r w:rsidR="00724CA0" w:rsidRPr="00E60E55">
          <w:rPr>
            <w:rStyle w:val="Hyperlink"/>
            <w:noProof/>
          </w:rPr>
          <w:t>Main pay range for teachers</w:t>
        </w:r>
        <w:r w:rsidR="00724CA0">
          <w:rPr>
            <w:noProof/>
            <w:webHidden/>
          </w:rPr>
          <w:tab/>
        </w:r>
        <w:r w:rsidR="00724CA0">
          <w:rPr>
            <w:noProof/>
            <w:webHidden/>
          </w:rPr>
          <w:fldChar w:fldCharType="begin"/>
        </w:r>
        <w:r w:rsidR="00724CA0">
          <w:rPr>
            <w:noProof/>
            <w:webHidden/>
          </w:rPr>
          <w:instrText xml:space="preserve"> PAGEREF _Toc109643128 \h </w:instrText>
        </w:r>
        <w:r w:rsidR="00724CA0">
          <w:rPr>
            <w:noProof/>
            <w:webHidden/>
          </w:rPr>
        </w:r>
        <w:r w:rsidR="00724CA0">
          <w:rPr>
            <w:noProof/>
            <w:webHidden/>
          </w:rPr>
          <w:fldChar w:fldCharType="separate"/>
        </w:r>
        <w:r w:rsidR="00DC6B58">
          <w:rPr>
            <w:noProof/>
            <w:webHidden/>
          </w:rPr>
          <w:t>7</w:t>
        </w:r>
        <w:r w:rsidR="00724CA0">
          <w:rPr>
            <w:noProof/>
            <w:webHidden/>
          </w:rPr>
          <w:fldChar w:fldCharType="end"/>
        </w:r>
      </w:hyperlink>
    </w:p>
    <w:p w14:paraId="35438EE9" w14:textId="49CB40F7" w:rsidR="00724CA0" w:rsidRDefault="00124B32">
      <w:pPr>
        <w:pStyle w:val="TOC1"/>
        <w:rPr>
          <w:rFonts w:asciiTheme="minorHAnsi" w:eastAsiaTheme="minorEastAsia" w:hAnsiTheme="minorHAnsi"/>
          <w:noProof/>
          <w:sz w:val="22"/>
          <w:szCs w:val="22"/>
          <w:lang w:eastAsia="en-GB"/>
        </w:rPr>
      </w:pPr>
      <w:hyperlink w:anchor="_Toc109643129" w:history="1">
        <w:r w:rsidR="00724CA0" w:rsidRPr="00E60E55">
          <w:rPr>
            <w:rStyle w:val="Hyperlink"/>
            <w:noProof/>
          </w:rPr>
          <w:t>5</w:t>
        </w:r>
        <w:r w:rsidR="00724CA0">
          <w:rPr>
            <w:rFonts w:asciiTheme="minorHAnsi" w:eastAsiaTheme="minorEastAsia" w:hAnsiTheme="minorHAnsi"/>
            <w:noProof/>
            <w:sz w:val="22"/>
            <w:szCs w:val="22"/>
            <w:lang w:eastAsia="en-GB"/>
          </w:rPr>
          <w:tab/>
        </w:r>
        <w:r w:rsidR="00724CA0" w:rsidRPr="00E60E55">
          <w:rPr>
            <w:rStyle w:val="Hyperlink"/>
            <w:noProof/>
          </w:rPr>
          <w:t>Upper pay range for teachers</w:t>
        </w:r>
        <w:r w:rsidR="00724CA0">
          <w:rPr>
            <w:noProof/>
            <w:webHidden/>
          </w:rPr>
          <w:tab/>
        </w:r>
        <w:r w:rsidR="00724CA0">
          <w:rPr>
            <w:noProof/>
            <w:webHidden/>
          </w:rPr>
          <w:fldChar w:fldCharType="begin"/>
        </w:r>
        <w:r w:rsidR="00724CA0">
          <w:rPr>
            <w:noProof/>
            <w:webHidden/>
          </w:rPr>
          <w:instrText xml:space="preserve"> PAGEREF _Toc109643129 \h </w:instrText>
        </w:r>
        <w:r w:rsidR="00724CA0">
          <w:rPr>
            <w:noProof/>
            <w:webHidden/>
          </w:rPr>
        </w:r>
        <w:r w:rsidR="00724CA0">
          <w:rPr>
            <w:noProof/>
            <w:webHidden/>
          </w:rPr>
          <w:fldChar w:fldCharType="separate"/>
        </w:r>
        <w:r w:rsidR="00DC6B58">
          <w:rPr>
            <w:noProof/>
            <w:webHidden/>
          </w:rPr>
          <w:t>8</w:t>
        </w:r>
        <w:r w:rsidR="00724CA0">
          <w:rPr>
            <w:noProof/>
            <w:webHidden/>
          </w:rPr>
          <w:fldChar w:fldCharType="end"/>
        </w:r>
      </w:hyperlink>
    </w:p>
    <w:p w14:paraId="7BCE5948" w14:textId="2039CEDA" w:rsidR="00724CA0" w:rsidRDefault="00124B32">
      <w:pPr>
        <w:pStyle w:val="TOC1"/>
        <w:rPr>
          <w:rFonts w:asciiTheme="minorHAnsi" w:eastAsiaTheme="minorEastAsia" w:hAnsiTheme="minorHAnsi"/>
          <w:noProof/>
          <w:sz w:val="22"/>
          <w:szCs w:val="22"/>
          <w:lang w:eastAsia="en-GB"/>
        </w:rPr>
      </w:pPr>
      <w:hyperlink w:anchor="_Toc109643130" w:history="1">
        <w:r w:rsidR="00724CA0" w:rsidRPr="00E60E55">
          <w:rPr>
            <w:rStyle w:val="Hyperlink"/>
            <w:noProof/>
          </w:rPr>
          <w:t>6</w:t>
        </w:r>
        <w:r w:rsidR="00724CA0">
          <w:rPr>
            <w:rFonts w:asciiTheme="minorHAnsi" w:eastAsiaTheme="minorEastAsia" w:hAnsiTheme="minorHAnsi"/>
            <w:noProof/>
            <w:sz w:val="22"/>
            <w:szCs w:val="22"/>
            <w:lang w:eastAsia="en-GB"/>
          </w:rPr>
          <w:tab/>
        </w:r>
        <w:r w:rsidR="00724CA0" w:rsidRPr="00E60E55">
          <w:rPr>
            <w:rStyle w:val="Hyperlink"/>
            <w:noProof/>
          </w:rPr>
          <w:t>Pay range for unqualified teachers</w:t>
        </w:r>
        <w:r w:rsidR="00724CA0">
          <w:rPr>
            <w:noProof/>
            <w:webHidden/>
          </w:rPr>
          <w:tab/>
        </w:r>
        <w:r w:rsidR="00724CA0">
          <w:rPr>
            <w:noProof/>
            <w:webHidden/>
          </w:rPr>
          <w:fldChar w:fldCharType="begin"/>
        </w:r>
        <w:r w:rsidR="00724CA0">
          <w:rPr>
            <w:noProof/>
            <w:webHidden/>
          </w:rPr>
          <w:instrText xml:space="preserve"> PAGEREF _Toc109643130 \h </w:instrText>
        </w:r>
        <w:r w:rsidR="00724CA0">
          <w:rPr>
            <w:noProof/>
            <w:webHidden/>
          </w:rPr>
        </w:r>
        <w:r w:rsidR="00724CA0">
          <w:rPr>
            <w:noProof/>
            <w:webHidden/>
          </w:rPr>
          <w:fldChar w:fldCharType="separate"/>
        </w:r>
        <w:r w:rsidR="00DC6B58">
          <w:rPr>
            <w:noProof/>
            <w:webHidden/>
          </w:rPr>
          <w:t>10</w:t>
        </w:r>
        <w:r w:rsidR="00724CA0">
          <w:rPr>
            <w:noProof/>
            <w:webHidden/>
          </w:rPr>
          <w:fldChar w:fldCharType="end"/>
        </w:r>
      </w:hyperlink>
    </w:p>
    <w:p w14:paraId="36441ACA" w14:textId="68278171" w:rsidR="00724CA0" w:rsidRDefault="00124B32">
      <w:pPr>
        <w:pStyle w:val="TOC1"/>
        <w:rPr>
          <w:rFonts w:asciiTheme="minorHAnsi" w:eastAsiaTheme="minorEastAsia" w:hAnsiTheme="minorHAnsi"/>
          <w:noProof/>
          <w:sz w:val="22"/>
          <w:szCs w:val="22"/>
          <w:lang w:eastAsia="en-GB"/>
        </w:rPr>
      </w:pPr>
      <w:hyperlink w:anchor="_Toc109643131" w:history="1">
        <w:r w:rsidR="00724CA0" w:rsidRPr="00E60E55">
          <w:rPr>
            <w:rStyle w:val="Hyperlink"/>
            <w:noProof/>
          </w:rPr>
          <w:t>7</w:t>
        </w:r>
        <w:r w:rsidR="00724CA0">
          <w:rPr>
            <w:rFonts w:asciiTheme="minorHAnsi" w:eastAsiaTheme="minorEastAsia" w:hAnsiTheme="minorHAnsi"/>
            <w:noProof/>
            <w:sz w:val="22"/>
            <w:szCs w:val="22"/>
            <w:lang w:eastAsia="en-GB"/>
          </w:rPr>
          <w:tab/>
        </w:r>
        <w:r w:rsidR="00724CA0" w:rsidRPr="00E60E55">
          <w:rPr>
            <w:rStyle w:val="Hyperlink"/>
            <w:noProof/>
          </w:rPr>
          <w:t>Pay ranges for leading practitioner posts</w:t>
        </w:r>
        <w:r w:rsidR="00724CA0">
          <w:rPr>
            <w:noProof/>
            <w:webHidden/>
          </w:rPr>
          <w:tab/>
        </w:r>
        <w:r w:rsidR="00724CA0">
          <w:rPr>
            <w:noProof/>
            <w:webHidden/>
          </w:rPr>
          <w:fldChar w:fldCharType="begin"/>
        </w:r>
        <w:r w:rsidR="00724CA0">
          <w:rPr>
            <w:noProof/>
            <w:webHidden/>
          </w:rPr>
          <w:instrText xml:space="preserve"> PAGEREF _Toc109643131 \h </w:instrText>
        </w:r>
        <w:r w:rsidR="00724CA0">
          <w:rPr>
            <w:noProof/>
            <w:webHidden/>
          </w:rPr>
        </w:r>
        <w:r w:rsidR="00724CA0">
          <w:rPr>
            <w:noProof/>
            <w:webHidden/>
          </w:rPr>
          <w:fldChar w:fldCharType="separate"/>
        </w:r>
        <w:r w:rsidR="00DC6B58">
          <w:rPr>
            <w:noProof/>
            <w:webHidden/>
          </w:rPr>
          <w:t>11</w:t>
        </w:r>
        <w:r w:rsidR="00724CA0">
          <w:rPr>
            <w:noProof/>
            <w:webHidden/>
          </w:rPr>
          <w:fldChar w:fldCharType="end"/>
        </w:r>
      </w:hyperlink>
    </w:p>
    <w:p w14:paraId="6DC48621" w14:textId="1233DF05" w:rsidR="00724CA0" w:rsidRDefault="00124B32">
      <w:pPr>
        <w:pStyle w:val="TOC1"/>
        <w:rPr>
          <w:rFonts w:asciiTheme="minorHAnsi" w:eastAsiaTheme="minorEastAsia" w:hAnsiTheme="minorHAnsi"/>
          <w:noProof/>
          <w:sz w:val="22"/>
          <w:szCs w:val="22"/>
          <w:lang w:eastAsia="en-GB"/>
        </w:rPr>
      </w:pPr>
      <w:hyperlink w:anchor="_Toc109643132" w:history="1">
        <w:r w:rsidR="00724CA0" w:rsidRPr="00E60E55">
          <w:rPr>
            <w:rStyle w:val="Hyperlink"/>
            <w:noProof/>
          </w:rPr>
          <w:t>8</w:t>
        </w:r>
        <w:r w:rsidR="00724CA0">
          <w:rPr>
            <w:rFonts w:asciiTheme="minorHAnsi" w:eastAsiaTheme="minorEastAsia" w:hAnsiTheme="minorHAnsi"/>
            <w:noProof/>
            <w:sz w:val="22"/>
            <w:szCs w:val="22"/>
            <w:lang w:eastAsia="en-GB"/>
          </w:rPr>
          <w:tab/>
        </w:r>
        <w:r w:rsidR="00724CA0" w:rsidRPr="00E60E55">
          <w:rPr>
            <w:rStyle w:val="Hyperlink"/>
            <w:noProof/>
          </w:rPr>
          <w:t>Pay ranges for members of the leadership group</w:t>
        </w:r>
        <w:r w:rsidR="00724CA0">
          <w:rPr>
            <w:noProof/>
            <w:webHidden/>
          </w:rPr>
          <w:tab/>
        </w:r>
        <w:r w:rsidR="00724CA0">
          <w:rPr>
            <w:noProof/>
            <w:webHidden/>
          </w:rPr>
          <w:fldChar w:fldCharType="begin"/>
        </w:r>
        <w:r w:rsidR="00724CA0">
          <w:rPr>
            <w:noProof/>
            <w:webHidden/>
          </w:rPr>
          <w:instrText xml:space="preserve"> PAGEREF _Toc109643132 \h </w:instrText>
        </w:r>
        <w:r w:rsidR="00724CA0">
          <w:rPr>
            <w:noProof/>
            <w:webHidden/>
          </w:rPr>
        </w:r>
        <w:r w:rsidR="00724CA0">
          <w:rPr>
            <w:noProof/>
            <w:webHidden/>
          </w:rPr>
          <w:fldChar w:fldCharType="separate"/>
        </w:r>
        <w:r w:rsidR="00DC6B58">
          <w:rPr>
            <w:noProof/>
            <w:webHidden/>
          </w:rPr>
          <w:t>12</w:t>
        </w:r>
        <w:r w:rsidR="00724CA0">
          <w:rPr>
            <w:noProof/>
            <w:webHidden/>
          </w:rPr>
          <w:fldChar w:fldCharType="end"/>
        </w:r>
      </w:hyperlink>
    </w:p>
    <w:p w14:paraId="275A9C85" w14:textId="652AAFC3" w:rsidR="00724CA0" w:rsidRDefault="00124B32">
      <w:pPr>
        <w:pStyle w:val="TOC1"/>
        <w:rPr>
          <w:rFonts w:asciiTheme="minorHAnsi" w:eastAsiaTheme="minorEastAsia" w:hAnsiTheme="minorHAnsi"/>
          <w:noProof/>
          <w:sz w:val="22"/>
          <w:szCs w:val="22"/>
          <w:lang w:eastAsia="en-GB"/>
        </w:rPr>
      </w:pPr>
      <w:hyperlink w:anchor="_Toc109643133" w:history="1">
        <w:r w:rsidR="00724CA0" w:rsidRPr="00E60E55">
          <w:rPr>
            <w:rStyle w:val="Hyperlink"/>
            <w:noProof/>
          </w:rPr>
          <w:t>9</w:t>
        </w:r>
        <w:r w:rsidR="00724CA0">
          <w:rPr>
            <w:rFonts w:asciiTheme="minorHAnsi" w:eastAsiaTheme="minorEastAsia" w:hAnsiTheme="minorHAnsi"/>
            <w:noProof/>
            <w:sz w:val="22"/>
            <w:szCs w:val="22"/>
            <w:lang w:eastAsia="en-GB"/>
          </w:rPr>
          <w:tab/>
        </w:r>
        <w:r w:rsidR="00724CA0" w:rsidRPr="00E60E55">
          <w:rPr>
            <w:rStyle w:val="Hyperlink"/>
            <w:noProof/>
          </w:rPr>
          <w:t>Teaching and Learning Responsibility (TLR) payments</w:t>
        </w:r>
        <w:r w:rsidR="00724CA0">
          <w:rPr>
            <w:noProof/>
            <w:webHidden/>
          </w:rPr>
          <w:tab/>
        </w:r>
        <w:r w:rsidR="00724CA0">
          <w:rPr>
            <w:noProof/>
            <w:webHidden/>
          </w:rPr>
          <w:fldChar w:fldCharType="begin"/>
        </w:r>
        <w:r w:rsidR="00724CA0">
          <w:rPr>
            <w:noProof/>
            <w:webHidden/>
          </w:rPr>
          <w:instrText xml:space="preserve"> PAGEREF _Toc109643133 \h </w:instrText>
        </w:r>
        <w:r w:rsidR="00724CA0">
          <w:rPr>
            <w:noProof/>
            <w:webHidden/>
          </w:rPr>
        </w:r>
        <w:r w:rsidR="00724CA0">
          <w:rPr>
            <w:noProof/>
            <w:webHidden/>
          </w:rPr>
          <w:fldChar w:fldCharType="separate"/>
        </w:r>
        <w:r w:rsidR="00DC6B58">
          <w:rPr>
            <w:noProof/>
            <w:webHidden/>
          </w:rPr>
          <w:t>13</w:t>
        </w:r>
        <w:r w:rsidR="00724CA0">
          <w:rPr>
            <w:noProof/>
            <w:webHidden/>
          </w:rPr>
          <w:fldChar w:fldCharType="end"/>
        </w:r>
      </w:hyperlink>
    </w:p>
    <w:p w14:paraId="5A336FF5" w14:textId="3CD73E9B" w:rsidR="00724CA0" w:rsidRDefault="00124B32">
      <w:pPr>
        <w:pStyle w:val="TOC1"/>
        <w:rPr>
          <w:rFonts w:asciiTheme="minorHAnsi" w:eastAsiaTheme="minorEastAsia" w:hAnsiTheme="minorHAnsi"/>
          <w:noProof/>
          <w:sz w:val="22"/>
          <w:szCs w:val="22"/>
          <w:lang w:eastAsia="en-GB"/>
        </w:rPr>
      </w:pPr>
      <w:hyperlink w:anchor="_Toc109643134" w:history="1">
        <w:r w:rsidR="00724CA0" w:rsidRPr="00E60E55">
          <w:rPr>
            <w:rStyle w:val="Hyperlink"/>
            <w:noProof/>
          </w:rPr>
          <w:t>10</w:t>
        </w:r>
        <w:r w:rsidR="00724CA0">
          <w:rPr>
            <w:rFonts w:asciiTheme="minorHAnsi" w:eastAsiaTheme="minorEastAsia" w:hAnsiTheme="minorHAnsi"/>
            <w:noProof/>
            <w:sz w:val="22"/>
            <w:szCs w:val="22"/>
            <w:lang w:eastAsia="en-GB"/>
          </w:rPr>
          <w:tab/>
        </w:r>
        <w:r w:rsidR="00724CA0" w:rsidRPr="00E60E55">
          <w:rPr>
            <w:rStyle w:val="Hyperlink"/>
            <w:noProof/>
          </w:rPr>
          <w:t>Special Educational Needs (SEN) allowances</w:t>
        </w:r>
        <w:r w:rsidR="00724CA0">
          <w:rPr>
            <w:noProof/>
            <w:webHidden/>
          </w:rPr>
          <w:tab/>
        </w:r>
        <w:r w:rsidR="00724CA0">
          <w:rPr>
            <w:noProof/>
            <w:webHidden/>
          </w:rPr>
          <w:fldChar w:fldCharType="begin"/>
        </w:r>
        <w:r w:rsidR="00724CA0">
          <w:rPr>
            <w:noProof/>
            <w:webHidden/>
          </w:rPr>
          <w:instrText xml:space="preserve"> PAGEREF _Toc109643134 \h </w:instrText>
        </w:r>
        <w:r w:rsidR="00724CA0">
          <w:rPr>
            <w:noProof/>
            <w:webHidden/>
          </w:rPr>
        </w:r>
        <w:r w:rsidR="00724CA0">
          <w:rPr>
            <w:noProof/>
            <w:webHidden/>
          </w:rPr>
          <w:fldChar w:fldCharType="separate"/>
        </w:r>
        <w:r w:rsidR="00DC6B58">
          <w:rPr>
            <w:noProof/>
            <w:webHidden/>
          </w:rPr>
          <w:t>14</w:t>
        </w:r>
        <w:r w:rsidR="00724CA0">
          <w:rPr>
            <w:noProof/>
            <w:webHidden/>
          </w:rPr>
          <w:fldChar w:fldCharType="end"/>
        </w:r>
      </w:hyperlink>
    </w:p>
    <w:p w14:paraId="025AFB73" w14:textId="3FEBCC7F" w:rsidR="00724CA0" w:rsidRDefault="00124B32">
      <w:pPr>
        <w:pStyle w:val="TOC1"/>
        <w:rPr>
          <w:rFonts w:asciiTheme="minorHAnsi" w:eastAsiaTheme="minorEastAsia" w:hAnsiTheme="minorHAnsi"/>
          <w:noProof/>
          <w:sz w:val="22"/>
          <w:szCs w:val="22"/>
          <w:lang w:eastAsia="en-GB"/>
        </w:rPr>
      </w:pPr>
      <w:hyperlink w:anchor="_Toc109643135" w:history="1">
        <w:r w:rsidR="00724CA0" w:rsidRPr="00E60E55">
          <w:rPr>
            <w:rStyle w:val="Hyperlink"/>
            <w:noProof/>
          </w:rPr>
          <w:t>11</w:t>
        </w:r>
        <w:r w:rsidR="00724CA0">
          <w:rPr>
            <w:rFonts w:asciiTheme="minorHAnsi" w:eastAsiaTheme="minorEastAsia" w:hAnsiTheme="minorHAnsi"/>
            <w:noProof/>
            <w:sz w:val="22"/>
            <w:szCs w:val="22"/>
            <w:lang w:eastAsia="en-GB"/>
          </w:rPr>
          <w:tab/>
        </w:r>
        <w:r w:rsidR="00724CA0" w:rsidRPr="00E60E55">
          <w:rPr>
            <w:rStyle w:val="Hyperlink"/>
            <w:noProof/>
          </w:rPr>
          <w:t>Early career teachers (ECTs)</w:t>
        </w:r>
        <w:r w:rsidR="00724CA0">
          <w:rPr>
            <w:noProof/>
            <w:webHidden/>
          </w:rPr>
          <w:tab/>
        </w:r>
        <w:r w:rsidR="00724CA0">
          <w:rPr>
            <w:noProof/>
            <w:webHidden/>
          </w:rPr>
          <w:fldChar w:fldCharType="begin"/>
        </w:r>
        <w:r w:rsidR="00724CA0">
          <w:rPr>
            <w:noProof/>
            <w:webHidden/>
          </w:rPr>
          <w:instrText xml:space="preserve"> PAGEREF _Toc109643135 \h </w:instrText>
        </w:r>
        <w:r w:rsidR="00724CA0">
          <w:rPr>
            <w:noProof/>
            <w:webHidden/>
          </w:rPr>
        </w:r>
        <w:r w:rsidR="00724CA0">
          <w:rPr>
            <w:noProof/>
            <w:webHidden/>
          </w:rPr>
          <w:fldChar w:fldCharType="separate"/>
        </w:r>
        <w:r w:rsidR="00DC6B58">
          <w:rPr>
            <w:noProof/>
            <w:webHidden/>
          </w:rPr>
          <w:t>14</w:t>
        </w:r>
        <w:r w:rsidR="00724CA0">
          <w:rPr>
            <w:noProof/>
            <w:webHidden/>
          </w:rPr>
          <w:fldChar w:fldCharType="end"/>
        </w:r>
      </w:hyperlink>
    </w:p>
    <w:p w14:paraId="776D1E66" w14:textId="2B8D2A40" w:rsidR="00724CA0" w:rsidRDefault="00124B32">
      <w:pPr>
        <w:pStyle w:val="TOC1"/>
        <w:rPr>
          <w:rFonts w:asciiTheme="minorHAnsi" w:eastAsiaTheme="minorEastAsia" w:hAnsiTheme="minorHAnsi"/>
          <w:noProof/>
          <w:sz w:val="22"/>
          <w:szCs w:val="22"/>
          <w:lang w:eastAsia="en-GB"/>
        </w:rPr>
      </w:pPr>
      <w:hyperlink w:anchor="_Toc109643136" w:history="1">
        <w:r w:rsidR="00724CA0" w:rsidRPr="00E60E55">
          <w:rPr>
            <w:rStyle w:val="Hyperlink"/>
            <w:noProof/>
          </w:rPr>
          <w:t>12</w:t>
        </w:r>
        <w:r w:rsidR="00724CA0">
          <w:rPr>
            <w:rFonts w:asciiTheme="minorHAnsi" w:eastAsiaTheme="minorEastAsia" w:hAnsiTheme="minorHAnsi"/>
            <w:noProof/>
            <w:sz w:val="22"/>
            <w:szCs w:val="22"/>
            <w:lang w:eastAsia="en-GB"/>
          </w:rPr>
          <w:tab/>
        </w:r>
        <w:r w:rsidR="00724CA0" w:rsidRPr="00E60E55">
          <w:rPr>
            <w:rStyle w:val="Hyperlink"/>
            <w:noProof/>
          </w:rPr>
          <w:t>Part-time teachers</w:t>
        </w:r>
        <w:r w:rsidR="00724CA0">
          <w:rPr>
            <w:noProof/>
            <w:webHidden/>
          </w:rPr>
          <w:tab/>
        </w:r>
        <w:r w:rsidR="00724CA0">
          <w:rPr>
            <w:noProof/>
            <w:webHidden/>
          </w:rPr>
          <w:fldChar w:fldCharType="begin"/>
        </w:r>
        <w:r w:rsidR="00724CA0">
          <w:rPr>
            <w:noProof/>
            <w:webHidden/>
          </w:rPr>
          <w:instrText xml:space="preserve"> PAGEREF _Toc109643136 \h </w:instrText>
        </w:r>
        <w:r w:rsidR="00724CA0">
          <w:rPr>
            <w:noProof/>
            <w:webHidden/>
          </w:rPr>
        </w:r>
        <w:r w:rsidR="00724CA0">
          <w:rPr>
            <w:noProof/>
            <w:webHidden/>
          </w:rPr>
          <w:fldChar w:fldCharType="separate"/>
        </w:r>
        <w:r w:rsidR="00DC6B58">
          <w:rPr>
            <w:noProof/>
            <w:webHidden/>
          </w:rPr>
          <w:t>14</w:t>
        </w:r>
        <w:r w:rsidR="00724CA0">
          <w:rPr>
            <w:noProof/>
            <w:webHidden/>
          </w:rPr>
          <w:fldChar w:fldCharType="end"/>
        </w:r>
      </w:hyperlink>
    </w:p>
    <w:p w14:paraId="30343508" w14:textId="06AD0CD7" w:rsidR="00724CA0" w:rsidRDefault="00124B32">
      <w:pPr>
        <w:pStyle w:val="TOC1"/>
        <w:rPr>
          <w:rFonts w:asciiTheme="minorHAnsi" w:eastAsiaTheme="minorEastAsia" w:hAnsiTheme="minorHAnsi"/>
          <w:noProof/>
          <w:sz w:val="22"/>
          <w:szCs w:val="22"/>
          <w:lang w:eastAsia="en-GB"/>
        </w:rPr>
      </w:pPr>
      <w:hyperlink w:anchor="_Toc109643137" w:history="1">
        <w:r w:rsidR="00724CA0" w:rsidRPr="00E60E55">
          <w:rPr>
            <w:rStyle w:val="Hyperlink"/>
            <w:noProof/>
          </w:rPr>
          <w:t>13</w:t>
        </w:r>
        <w:r w:rsidR="00724CA0">
          <w:rPr>
            <w:rFonts w:asciiTheme="minorHAnsi" w:eastAsiaTheme="minorEastAsia" w:hAnsiTheme="minorHAnsi"/>
            <w:noProof/>
            <w:sz w:val="22"/>
            <w:szCs w:val="22"/>
            <w:lang w:eastAsia="en-GB"/>
          </w:rPr>
          <w:tab/>
        </w:r>
        <w:r w:rsidR="00724CA0" w:rsidRPr="00E60E55">
          <w:rPr>
            <w:rStyle w:val="Hyperlink"/>
            <w:noProof/>
          </w:rPr>
          <w:t>Short notice/supply teachers</w:t>
        </w:r>
        <w:r w:rsidR="00724CA0">
          <w:rPr>
            <w:noProof/>
            <w:webHidden/>
          </w:rPr>
          <w:tab/>
        </w:r>
        <w:r w:rsidR="00724CA0">
          <w:rPr>
            <w:noProof/>
            <w:webHidden/>
          </w:rPr>
          <w:fldChar w:fldCharType="begin"/>
        </w:r>
        <w:r w:rsidR="00724CA0">
          <w:rPr>
            <w:noProof/>
            <w:webHidden/>
          </w:rPr>
          <w:instrText xml:space="preserve"> PAGEREF _Toc109643137 \h </w:instrText>
        </w:r>
        <w:r w:rsidR="00724CA0">
          <w:rPr>
            <w:noProof/>
            <w:webHidden/>
          </w:rPr>
        </w:r>
        <w:r w:rsidR="00724CA0">
          <w:rPr>
            <w:noProof/>
            <w:webHidden/>
          </w:rPr>
          <w:fldChar w:fldCharType="separate"/>
        </w:r>
        <w:r w:rsidR="00DC6B58">
          <w:rPr>
            <w:noProof/>
            <w:webHidden/>
          </w:rPr>
          <w:t>14</w:t>
        </w:r>
        <w:r w:rsidR="00724CA0">
          <w:rPr>
            <w:noProof/>
            <w:webHidden/>
          </w:rPr>
          <w:fldChar w:fldCharType="end"/>
        </w:r>
      </w:hyperlink>
    </w:p>
    <w:p w14:paraId="5DE335C4" w14:textId="1BE55037" w:rsidR="00724CA0" w:rsidRDefault="00124B32">
      <w:pPr>
        <w:pStyle w:val="TOC1"/>
        <w:rPr>
          <w:rFonts w:asciiTheme="minorHAnsi" w:eastAsiaTheme="minorEastAsia" w:hAnsiTheme="minorHAnsi"/>
          <w:noProof/>
          <w:sz w:val="22"/>
          <w:szCs w:val="22"/>
          <w:lang w:eastAsia="en-GB"/>
        </w:rPr>
      </w:pPr>
      <w:hyperlink w:anchor="_Toc109643138" w:history="1">
        <w:r w:rsidR="00724CA0" w:rsidRPr="00E60E55">
          <w:rPr>
            <w:rStyle w:val="Hyperlink"/>
            <w:noProof/>
          </w:rPr>
          <w:t>14</w:t>
        </w:r>
        <w:r w:rsidR="00724CA0">
          <w:rPr>
            <w:rFonts w:asciiTheme="minorHAnsi" w:eastAsiaTheme="minorEastAsia" w:hAnsiTheme="minorHAnsi"/>
            <w:noProof/>
            <w:sz w:val="22"/>
            <w:szCs w:val="22"/>
            <w:lang w:eastAsia="en-GB"/>
          </w:rPr>
          <w:tab/>
        </w:r>
        <w:r w:rsidR="00724CA0" w:rsidRPr="00E60E55">
          <w:rPr>
            <w:rStyle w:val="Hyperlink"/>
            <w:noProof/>
          </w:rPr>
          <w:t>Pay protection</w:t>
        </w:r>
        <w:r w:rsidR="00724CA0">
          <w:rPr>
            <w:noProof/>
            <w:webHidden/>
          </w:rPr>
          <w:tab/>
        </w:r>
        <w:r w:rsidR="00724CA0">
          <w:rPr>
            <w:noProof/>
            <w:webHidden/>
          </w:rPr>
          <w:fldChar w:fldCharType="begin"/>
        </w:r>
        <w:r w:rsidR="00724CA0">
          <w:rPr>
            <w:noProof/>
            <w:webHidden/>
          </w:rPr>
          <w:instrText xml:space="preserve"> PAGEREF _Toc109643138 \h </w:instrText>
        </w:r>
        <w:r w:rsidR="00724CA0">
          <w:rPr>
            <w:noProof/>
            <w:webHidden/>
          </w:rPr>
        </w:r>
        <w:r w:rsidR="00724CA0">
          <w:rPr>
            <w:noProof/>
            <w:webHidden/>
          </w:rPr>
          <w:fldChar w:fldCharType="separate"/>
        </w:r>
        <w:r w:rsidR="00DC6B58">
          <w:rPr>
            <w:noProof/>
            <w:webHidden/>
          </w:rPr>
          <w:t>14</w:t>
        </w:r>
        <w:r w:rsidR="00724CA0">
          <w:rPr>
            <w:noProof/>
            <w:webHidden/>
          </w:rPr>
          <w:fldChar w:fldCharType="end"/>
        </w:r>
      </w:hyperlink>
    </w:p>
    <w:p w14:paraId="70929371" w14:textId="7022FC9B" w:rsidR="00724CA0" w:rsidRDefault="00124B32">
      <w:pPr>
        <w:pStyle w:val="TOC1"/>
        <w:rPr>
          <w:rFonts w:asciiTheme="minorHAnsi" w:eastAsiaTheme="minorEastAsia" w:hAnsiTheme="minorHAnsi"/>
          <w:noProof/>
          <w:sz w:val="22"/>
          <w:szCs w:val="22"/>
          <w:lang w:eastAsia="en-GB"/>
        </w:rPr>
      </w:pPr>
      <w:hyperlink w:anchor="_Toc109643139" w:history="1">
        <w:r w:rsidR="00724CA0" w:rsidRPr="00E60E55">
          <w:rPr>
            <w:rStyle w:val="Hyperlink"/>
            <w:noProof/>
          </w:rPr>
          <w:t>15</w:t>
        </w:r>
        <w:r w:rsidR="00724CA0">
          <w:rPr>
            <w:rFonts w:asciiTheme="minorHAnsi" w:eastAsiaTheme="minorEastAsia" w:hAnsiTheme="minorHAnsi"/>
            <w:noProof/>
            <w:sz w:val="22"/>
            <w:szCs w:val="22"/>
            <w:lang w:eastAsia="en-GB"/>
          </w:rPr>
          <w:tab/>
        </w:r>
        <w:r w:rsidR="00724CA0" w:rsidRPr="00E60E55">
          <w:rPr>
            <w:rStyle w:val="Hyperlink"/>
            <w:noProof/>
          </w:rPr>
          <w:t>Absence and pay progression</w:t>
        </w:r>
        <w:r w:rsidR="00724CA0">
          <w:rPr>
            <w:noProof/>
            <w:webHidden/>
          </w:rPr>
          <w:tab/>
        </w:r>
        <w:r w:rsidR="00724CA0">
          <w:rPr>
            <w:noProof/>
            <w:webHidden/>
          </w:rPr>
          <w:fldChar w:fldCharType="begin"/>
        </w:r>
        <w:r w:rsidR="00724CA0">
          <w:rPr>
            <w:noProof/>
            <w:webHidden/>
          </w:rPr>
          <w:instrText xml:space="preserve"> PAGEREF _Toc109643139 \h </w:instrText>
        </w:r>
        <w:r w:rsidR="00724CA0">
          <w:rPr>
            <w:noProof/>
            <w:webHidden/>
          </w:rPr>
        </w:r>
        <w:r w:rsidR="00724CA0">
          <w:rPr>
            <w:noProof/>
            <w:webHidden/>
          </w:rPr>
          <w:fldChar w:fldCharType="separate"/>
        </w:r>
        <w:r w:rsidR="00DC6B58">
          <w:rPr>
            <w:noProof/>
            <w:webHidden/>
          </w:rPr>
          <w:t>14</w:t>
        </w:r>
        <w:r w:rsidR="00724CA0">
          <w:rPr>
            <w:noProof/>
            <w:webHidden/>
          </w:rPr>
          <w:fldChar w:fldCharType="end"/>
        </w:r>
      </w:hyperlink>
    </w:p>
    <w:p w14:paraId="422F3DD4" w14:textId="38898272" w:rsidR="00724CA0" w:rsidRDefault="00124B32">
      <w:pPr>
        <w:pStyle w:val="TOC1"/>
        <w:rPr>
          <w:rFonts w:asciiTheme="minorHAnsi" w:eastAsiaTheme="minorEastAsia" w:hAnsiTheme="minorHAnsi"/>
          <w:noProof/>
          <w:sz w:val="22"/>
          <w:szCs w:val="22"/>
          <w:lang w:eastAsia="en-GB"/>
        </w:rPr>
      </w:pPr>
      <w:hyperlink w:anchor="_Toc109643140" w:history="1">
        <w:r w:rsidR="00724CA0" w:rsidRPr="00E60E55">
          <w:rPr>
            <w:rStyle w:val="Hyperlink"/>
            <w:noProof/>
          </w:rPr>
          <w:t>16</w:t>
        </w:r>
        <w:r w:rsidR="00724CA0">
          <w:rPr>
            <w:rFonts w:asciiTheme="minorHAnsi" w:eastAsiaTheme="minorEastAsia" w:hAnsiTheme="minorHAnsi"/>
            <w:noProof/>
            <w:sz w:val="22"/>
            <w:szCs w:val="22"/>
            <w:lang w:eastAsia="en-GB"/>
          </w:rPr>
          <w:tab/>
        </w:r>
        <w:r w:rsidR="00724CA0" w:rsidRPr="00E60E55">
          <w:rPr>
            <w:rStyle w:val="Hyperlink"/>
            <w:noProof/>
          </w:rPr>
          <w:t>Appeals</w:t>
        </w:r>
        <w:r w:rsidR="00724CA0">
          <w:rPr>
            <w:noProof/>
            <w:webHidden/>
          </w:rPr>
          <w:tab/>
        </w:r>
        <w:r w:rsidR="00724CA0">
          <w:rPr>
            <w:noProof/>
            <w:webHidden/>
          </w:rPr>
          <w:fldChar w:fldCharType="begin"/>
        </w:r>
        <w:r w:rsidR="00724CA0">
          <w:rPr>
            <w:noProof/>
            <w:webHidden/>
          </w:rPr>
          <w:instrText xml:space="preserve"> PAGEREF _Toc109643140 \h </w:instrText>
        </w:r>
        <w:r w:rsidR="00724CA0">
          <w:rPr>
            <w:noProof/>
            <w:webHidden/>
          </w:rPr>
        </w:r>
        <w:r w:rsidR="00724CA0">
          <w:rPr>
            <w:noProof/>
            <w:webHidden/>
          </w:rPr>
          <w:fldChar w:fldCharType="separate"/>
        </w:r>
        <w:r w:rsidR="00DC6B58">
          <w:rPr>
            <w:noProof/>
            <w:webHidden/>
          </w:rPr>
          <w:t>15</w:t>
        </w:r>
        <w:r w:rsidR="00724CA0">
          <w:rPr>
            <w:noProof/>
            <w:webHidden/>
          </w:rPr>
          <w:fldChar w:fldCharType="end"/>
        </w:r>
      </w:hyperlink>
    </w:p>
    <w:p w14:paraId="2963B786" w14:textId="4B7BAA24" w:rsidR="00724CA0" w:rsidRDefault="00124B32">
      <w:pPr>
        <w:pStyle w:val="TOC2"/>
        <w:rPr>
          <w:rFonts w:asciiTheme="minorHAnsi" w:hAnsiTheme="minorHAnsi"/>
          <w:noProof/>
          <w:sz w:val="22"/>
        </w:rPr>
      </w:pPr>
      <w:hyperlink w:anchor="_Toc109643141" w:history="1">
        <w:r w:rsidR="00724CA0" w:rsidRPr="00E60E55">
          <w:rPr>
            <w:rStyle w:val="Hyperlink"/>
            <w:noProof/>
          </w:rPr>
          <w:t>SECTION C</w:t>
        </w:r>
        <w:r w:rsidR="00724CA0">
          <w:rPr>
            <w:rFonts w:asciiTheme="minorHAnsi" w:hAnsiTheme="minorHAnsi"/>
            <w:noProof/>
            <w:sz w:val="22"/>
          </w:rPr>
          <w:tab/>
        </w:r>
        <w:r w:rsidR="00724CA0" w:rsidRPr="00E60E55">
          <w:rPr>
            <w:rStyle w:val="Hyperlink"/>
            <w:noProof/>
          </w:rPr>
          <w:t>Determining support staff pay</w:t>
        </w:r>
        <w:r w:rsidR="00724CA0">
          <w:rPr>
            <w:noProof/>
            <w:webHidden/>
          </w:rPr>
          <w:tab/>
        </w:r>
        <w:r w:rsidR="00724CA0">
          <w:rPr>
            <w:noProof/>
            <w:webHidden/>
          </w:rPr>
          <w:fldChar w:fldCharType="begin"/>
        </w:r>
        <w:r w:rsidR="00724CA0">
          <w:rPr>
            <w:noProof/>
            <w:webHidden/>
          </w:rPr>
          <w:instrText xml:space="preserve"> PAGEREF _Toc109643141 \h </w:instrText>
        </w:r>
        <w:r w:rsidR="00724CA0">
          <w:rPr>
            <w:noProof/>
            <w:webHidden/>
          </w:rPr>
        </w:r>
        <w:r w:rsidR="00724CA0">
          <w:rPr>
            <w:noProof/>
            <w:webHidden/>
          </w:rPr>
          <w:fldChar w:fldCharType="separate"/>
        </w:r>
        <w:r w:rsidR="00DC6B58">
          <w:rPr>
            <w:noProof/>
            <w:webHidden/>
          </w:rPr>
          <w:t>17</w:t>
        </w:r>
        <w:r w:rsidR="00724CA0">
          <w:rPr>
            <w:noProof/>
            <w:webHidden/>
          </w:rPr>
          <w:fldChar w:fldCharType="end"/>
        </w:r>
      </w:hyperlink>
    </w:p>
    <w:p w14:paraId="71844A6C" w14:textId="0D70DF9B" w:rsidR="00724CA0" w:rsidRDefault="00124B32">
      <w:pPr>
        <w:pStyle w:val="TOC1"/>
        <w:rPr>
          <w:rFonts w:asciiTheme="minorHAnsi" w:eastAsiaTheme="minorEastAsia" w:hAnsiTheme="minorHAnsi"/>
          <w:noProof/>
          <w:sz w:val="22"/>
          <w:szCs w:val="22"/>
          <w:lang w:eastAsia="en-GB"/>
        </w:rPr>
      </w:pPr>
      <w:hyperlink w:anchor="_Toc109643142" w:history="1">
        <w:r w:rsidR="00724CA0" w:rsidRPr="00E60E55">
          <w:rPr>
            <w:rStyle w:val="Hyperlink"/>
            <w:noProof/>
          </w:rPr>
          <w:t>1</w:t>
        </w:r>
        <w:r w:rsidR="00724CA0">
          <w:rPr>
            <w:rFonts w:asciiTheme="minorHAnsi" w:eastAsiaTheme="minorEastAsia" w:hAnsiTheme="minorHAnsi"/>
            <w:noProof/>
            <w:sz w:val="22"/>
            <w:szCs w:val="22"/>
            <w:lang w:eastAsia="en-GB"/>
          </w:rPr>
          <w:tab/>
        </w:r>
        <w:r w:rsidR="00724CA0" w:rsidRPr="00E60E55">
          <w:rPr>
            <w:rStyle w:val="Hyperlink"/>
            <w:noProof/>
          </w:rPr>
          <w:t>Pay reviews</w:t>
        </w:r>
        <w:r w:rsidR="00724CA0">
          <w:rPr>
            <w:noProof/>
            <w:webHidden/>
          </w:rPr>
          <w:tab/>
        </w:r>
        <w:r w:rsidR="00724CA0">
          <w:rPr>
            <w:noProof/>
            <w:webHidden/>
          </w:rPr>
          <w:fldChar w:fldCharType="begin"/>
        </w:r>
        <w:r w:rsidR="00724CA0">
          <w:rPr>
            <w:noProof/>
            <w:webHidden/>
          </w:rPr>
          <w:instrText xml:space="preserve"> PAGEREF _Toc109643142 \h </w:instrText>
        </w:r>
        <w:r w:rsidR="00724CA0">
          <w:rPr>
            <w:noProof/>
            <w:webHidden/>
          </w:rPr>
        </w:r>
        <w:r w:rsidR="00724CA0">
          <w:rPr>
            <w:noProof/>
            <w:webHidden/>
          </w:rPr>
          <w:fldChar w:fldCharType="separate"/>
        </w:r>
        <w:r w:rsidR="00DC6B58">
          <w:rPr>
            <w:noProof/>
            <w:webHidden/>
          </w:rPr>
          <w:t>17</w:t>
        </w:r>
        <w:r w:rsidR="00724CA0">
          <w:rPr>
            <w:noProof/>
            <w:webHidden/>
          </w:rPr>
          <w:fldChar w:fldCharType="end"/>
        </w:r>
      </w:hyperlink>
    </w:p>
    <w:p w14:paraId="7B27FAA8" w14:textId="107FB6FF" w:rsidR="00724CA0" w:rsidRDefault="00124B32">
      <w:pPr>
        <w:pStyle w:val="TOC1"/>
        <w:rPr>
          <w:rFonts w:asciiTheme="minorHAnsi" w:eastAsiaTheme="minorEastAsia" w:hAnsiTheme="minorHAnsi"/>
          <w:noProof/>
          <w:sz w:val="22"/>
          <w:szCs w:val="22"/>
          <w:lang w:eastAsia="en-GB"/>
        </w:rPr>
      </w:pPr>
      <w:hyperlink w:anchor="_Toc109643143" w:history="1">
        <w:r w:rsidR="00724CA0" w:rsidRPr="00E60E55">
          <w:rPr>
            <w:rStyle w:val="Hyperlink"/>
            <w:noProof/>
          </w:rPr>
          <w:t>2</w:t>
        </w:r>
        <w:r w:rsidR="00724CA0">
          <w:rPr>
            <w:rFonts w:asciiTheme="minorHAnsi" w:eastAsiaTheme="minorEastAsia" w:hAnsiTheme="minorHAnsi"/>
            <w:noProof/>
            <w:sz w:val="22"/>
            <w:szCs w:val="22"/>
            <w:lang w:eastAsia="en-GB"/>
          </w:rPr>
          <w:tab/>
        </w:r>
        <w:r w:rsidR="00724CA0" w:rsidRPr="00E60E55">
          <w:rPr>
            <w:rStyle w:val="Hyperlink"/>
            <w:noProof/>
          </w:rPr>
          <w:t>Salary scales</w:t>
        </w:r>
        <w:r w:rsidR="00724CA0">
          <w:rPr>
            <w:noProof/>
            <w:webHidden/>
          </w:rPr>
          <w:tab/>
        </w:r>
        <w:r w:rsidR="00724CA0">
          <w:rPr>
            <w:noProof/>
            <w:webHidden/>
          </w:rPr>
          <w:fldChar w:fldCharType="begin"/>
        </w:r>
        <w:r w:rsidR="00724CA0">
          <w:rPr>
            <w:noProof/>
            <w:webHidden/>
          </w:rPr>
          <w:instrText xml:space="preserve"> PAGEREF _Toc109643143 \h </w:instrText>
        </w:r>
        <w:r w:rsidR="00724CA0">
          <w:rPr>
            <w:noProof/>
            <w:webHidden/>
          </w:rPr>
        </w:r>
        <w:r w:rsidR="00724CA0">
          <w:rPr>
            <w:noProof/>
            <w:webHidden/>
          </w:rPr>
          <w:fldChar w:fldCharType="separate"/>
        </w:r>
        <w:r w:rsidR="00DC6B58">
          <w:rPr>
            <w:noProof/>
            <w:webHidden/>
          </w:rPr>
          <w:t>17</w:t>
        </w:r>
        <w:r w:rsidR="00724CA0">
          <w:rPr>
            <w:noProof/>
            <w:webHidden/>
          </w:rPr>
          <w:fldChar w:fldCharType="end"/>
        </w:r>
      </w:hyperlink>
    </w:p>
    <w:p w14:paraId="47C7EEC0" w14:textId="128B76BD" w:rsidR="00724CA0" w:rsidRDefault="00124B32">
      <w:pPr>
        <w:pStyle w:val="TOC1"/>
        <w:rPr>
          <w:rFonts w:asciiTheme="minorHAnsi" w:eastAsiaTheme="minorEastAsia" w:hAnsiTheme="minorHAnsi"/>
          <w:noProof/>
          <w:sz w:val="22"/>
          <w:szCs w:val="22"/>
          <w:lang w:eastAsia="en-GB"/>
        </w:rPr>
      </w:pPr>
      <w:hyperlink w:anchor="_Toc109643144" w:history="1">
        <w:r w:rsidR="00724CA0" w:rsidRPr="00E60E55">
          <w:rPr>
            <w:rStyle w:val="Hyperlink"/>
            <w:noProof/>
          </w:rPr>
          <w:t>3</w:t>
        </w:r>
        <w:r w:rsidR="00724CA0">
          <w:rPr>
            <w:rFonts w:asciiTheme="minorHAnsi" w:eastAsiaTheme="minorEastAsia" w:hAnsiTheme="minorHAnsi"/>
            <w:noProof/>
            <w:sz w:val="22"/>
            <w:szCs w:val="22"/>
            <w:lang w:eastAsia="en-GB"/>
          </w:rPr>
          <w:tab/>
        </w:r>
        <w:r w:rsidR="00724CA0" w:rsidRPr="00E60E55">
          <w:rPr>
            <w:rStyle w:val="Hyperlink"/>
            <w:noProof/>
          </w:rPr>
          <w:t>Term time only employees</w:t>
        </w:r>
        <w:r w:rsidR="00724CA0">
          <w:rPr>
            <w:noProof/>
            <w:webHidden/>
          </w:rPr>
          <w:tab/>
        </w:r>
        <w:r w:rsidR="00724CA0">
          <w:rPr>
            <w:noProof/>
            <w:webHidden/>
          </w:rPr>
          <w:fldChar w:fldCharType="begin"/>
        </w:r>
        <w:r w:rsidR="00724CA0">
          <w:rPr>
            <w:noProof/>
            <w:webHidden/>
          </w:rPr>
          <w:instrText xml:space="preserve"> PAGEREF _Toc109643144 \h </w:instrText>
        </w:r>
        <w:r w:rsidR="00724CA0">
          <w:rPr>
            <w:noProof/>
            <w:webHidden/>
          </w:rPr>
        </w:r>
        <w:r w:rsidR="00724CA0">
          <w:rPr>
            <w:noProof/>
            <w:webHidden/>
          </w:rPr>
          <w:fldChar w:fldCharType="separate"/>
        </w:r>
        <w:r w:rsidR="00DC6B58">
          <w:rPr>
            <w:noProof/>
            <w:webHidden/>
          </w:rPr>
          <w:t>17</w:t>
        </w:r>
        <w:r w:rsidR="00724CA0">
          <w:rPr>
            <w:noProof/>
            <w:webHidden/>
          </w:rPr>
          <w:fldChar w:fldCharType="end"/>
        </w:r>
      </w:hyperlink>
    </w:p>
    <w:p w14:paraId="5C1F0EFE" w14:textId="1E081512" w:rsidR="00724CA0" w:rsidRDefault="00124B32">
      <w:pPr>
        <w:pStyle w:val="TOC1"/>
        <w:rPr>
          <w:rFonts w:asciiTheme="minorHAnsi" w:eastAsiaTheme="minorEastAsia" w:hAnsiTheme="minorHAnsi"/>
          <w:noProof/>
          <w:sz w:val="22"/>
          <w:szCs w:val="22"/>
          <w:lang w:eastAsia="en-GB"/>
        </w:rPr>
      </w:pPr>
      <w:hyperlink w:anchor="_Toc109643145" w:history="1">
        <w:r w:rsidR="00724CA0" w:rsidRPr="00E60E55">
          <w:rPr>
            <w:rStyle w:val="Hyperlink"/>
            <w:noProof/>
          </w:rPr>
          <w:t>4</w:t>
        </w:r>
        <w:r w:rsidR="00724CA0">
          <w:rPr>
            <w:rFonts w:asciiTheme="minorHAnsi" w:eastAsiaTheme="minorEastAsia" w:hAnsiTheme="minorHAnsi"/>
            <w:noProof/>
            <w:sz w:val="22"/>
            <w:szCs w:val="22"/>
            <w:lang w:eastAsia="en-GB"/>
          </w:rPr>
          <w:tab/>
        </w:r>
        <w:r w:rsidR="00724CA0" w:rsidRPr="00E60E55">
          <w:rPr>
            <w:rStyle w:val="Hyperlink"/>
            <w:noProof/>
          </w:rPr>
          <w:t>Job descriptions</w:t>
        </w:r>
        <w:r w:rsidR="00724CA0">
          <w:rPr>
            <w:noProof/>
            <w:webHidden/>
          </w:rPr>
          <w:tab/>
        </w:r>
        <w:r w:rsidR="00724CA0">
          <w:rPr>
            <w:noProof/>
            <w:webHidden/>
          </w:rPr>
          <w:fldChar w:fldCharType="begin"/>
        </w:r>
        <w:r w:rsidR="00724CA0">
          <w:rPr>
            <w:noProof/>
            <w:webHidden/>
          </w:rPr>
          <w:instrText xml:space="preserve"> PAGEREF _Toc109643145 \h </w:instrText>
        </w:r>
        <w:r w:rsidR="00724CA0">
          <w:rPr>
            <w:noProof/>
            <w:webHidden/>
          </w:rPr>
        </w:r>
        <w:r w:rsidR="00724CA0">
          <w:rPr>
            <w:noProof/>
            <w:webHidden/>
          </w:rPr>
          <w:fldChar w:fldCharType="separate"/>
        </w:r>
        <w:r w:rsidR="00DC6B58">
          <w:rPr>
            <w:noProof/>
            <w:webHidden/>
          </w:rPr>
          <w:t>17</w:t>
        </w:r>
        <w:r w:rsidR="00724CA0">
          <w:rPr>
            <w:noProof/>
            <w:webHidden/>
          </w:rPr>
          <w:fldChar w:fldCharType="end"/>
        </w:r>
      </w:hyperlink>
    </w:p>
    <w:p w14:paraId="2E8F1EE9" w14:textId="747F9E20" w:rsidR="00724CA0" w:rsidRDefault="00124B32">
      <w:pPr>
        <w:pStyle w:val="TOC1"/>
        <w:rPr>
          <w:rFonts w:asciiTheme="minorHAnsi" w:eastAsiaTheme="minorEastAsia" w:hAnsiTheme="minorHAnsi"/>
          <w:noProof/>
          <w:sz w:val="22"/>
          <w:szCs w:val="22"/>
          <w:lang w:eastAsia="en-GB"/>
        </w:rPr>
      </w:pPr>
      <w:hyperlink w:anchor="_Toc109643146" w:history="1">
        <w:r w:rsidR="00724CA0" w:rsidRPr="00E60E55">
          <w:rPr>
            <w:rStyle w:val="Hyperlink"/>
            <w:noProof/>
          </w:rPr>
          <w:t>5</w:t>
        </w:r>
        <w:r w:rsidR="00724CA0">
          <w:rPr>
            <w:rFonts w:asciiTheme="minorHAnsi" w:eastAsiaTheme="minorEastAsia" w:hAnsiTheme="minorHAnsi"/>
            <w:noProof/>
            <w:sz w:val="22"/>
            <w:szCs w:val="22"/>
            <w:lang w:eastAsia="en-GB"/>
          </w:rPr>
          <w:tab/>
        </w:r>
        <w:r w:rsidR="00724CA0" w:rsidRPr="00E60E55">
          <w:rPr>
            <w:rStyle w:val="Hyperlink"/>
            <w:noProof/>
          </w:rPr>
          <w:t>Basic pay determination on appointment</w:t>
        </w:r>
        <w:r w:rsidR="00724CA0">
          <w:rPr>
            <w:noProof/>
            <w:webHidden/>
          </w:rPr>
          <w:tab/>
        </w:r>
        <w:r w:rsidR="00724CA0">
          <w:rPr>
            <w:noProof/>
            <w:webHidden/>
          </w:rPr>
          <w:fldChar w:fldCharType="begin"/>
        </w:r>
        <w:r w:rsidR="00724CA0">
          <w:rPr>
            <w:noProof/>
            <w:webHidden/>
          </w:rPr>
          <w:instrText xml:space="preserve"> PAGEREF _Toc109643146 \h </w:instrText>
        </w:r>
        <w:r w:rsidR="00724CA0">
          <w:rPr>
            <w:noProof/>
            <w:webHidden/>
          </w:rPr>
        </w:r>
        <w:r w:rsidR="00724CA0">
          <w:rPr>
            <w:noProof/>
            <w:webHidden/>
          </w:rPr>
          <w:fldChar w:fldCharType="separate"/>
        </w:r>
        <w:r w:rsidR="00DC6B58">
          <w:rPr>
            <w:noProof/>
            <w:webHidden/>
          </w:rPr>
          <w:t>18</w:t>
        </w:r>
        <w:r w:rsidR="00724CA0">
          <w:rPr>
            <w:noProof/>
            <w:webHidden/>
          </w:rPr>
          <w:fldChar w:fldCharType="end"/>
        </w:r>
      </w:hyperlink>
    </w:p>
    <w:p w14:paraId="43A1950E" w14:textId="239926A1" w:rsidR="00724CA0" w:rsidRDefault="00124B32">
      <w:pPr>
        <w:pStyle w:val="TOC1"/>
        <w:rPr>
          <w:rFonts w:asciiTheme="minorHAnsi" w:eastAsiaTheme="minorEastAsia" w:hAnsiTheme="minorHAnsi"/>
          <w:noProof/>
          <w:sz w:val="22"/>
          <w:szCs w:val="22"/>
          <w:lang w:eastAsia="en-GB"/>
        </w:rPr>
      </w:pPr>
      <w:hyperlink w:anchor="_Toc109643147" w:history="1">
        <w:r w:rsidR="00724CA0" w:rsidRPr="00E60E55">
          <w:rPr>
            <w:rStyle w:val="Hyperlink"/>
            <w:noProof/>
          </w:rPr>
          <w:t>6</w:t>
        </w:r>
        <w:r w:rsidR="00724CA0">
          <w:rPr>
            <w:rFonts w:asciiTheme="minorHAnsi" w:eastAsiaTheme="minorEastAsia" w:hAnsiTheme="minorHAnsi"/>
            <w:noProof/>
            <w:sz w:val="22"/>
            <w:szCs w:val="22"/>
            <w:lang w:eastAsia="en-GB"/>
          </w:rPr>
          <w:tab/>
        </w:r>
        <w:r w:rsidR="00724CA0" w:rsidRPr="00E60E55">
          <w:rPr>
            <w:rStyle w:val="Hyperlink"/>
            <w:noProof/>
          </w:rPr>
          <w:t>Incremental progression</w:t>
        </w:r>
        <w:r w:rsidR="00724CA0">
          <w:rPr>
            <w:noProof/>
            <w:webHidden/>
          </w:rPr>
          <w:tab/>
        </w:r>
        <w:r w:rsidR="00724CA0">
          <w:rPr>
            <w:noProof/>
            <w:webHidden/>
          </w:rPr>
          <w:fldChar w:fldCharType="begin"/>
        </w:r>
        <w:r w:rsidR="00724CA0">
          <w:rPr>
            <w:noProof/>
            <w:webHidden/>
          </w:rPr>
          <w:instrText xml:space="preserve"> PAGEREF _Toc109643147 \h </w:instrText>
        </w:r>
        <w:r w:rsidR="00724CA0">
          <w:rPr>
            <w:noProof/>
            <w:webHidden/>
          </w:rPr>
        </w:r>
        <w:r w:rsidR="00724CA0">
          <w:rPr>
            <w:noProof/>
            <w:webHidden/>
          </w:rPr>
          <w:fldChar w:fldCharType="separate"/>
        </w:r>
        <w:r w:rsidR="00DC6B58">
          <w:rPr>
            <w:noProof/>
            <w:webHidden/>
          </w:rPr>
          <w:t>18</w:t>
        </w:r>
        <w:r w:rsidR="00724CA0">
          <w:rPr>
            <w:noProof/>
            <w:webHidden/>
          </w:rPr>
          <w:fldChar w:fldCharType="end"/>
        </w:r>
      </w:hyperlink>
    </w:p>
    <w:p w14:paraId="28E00DB5" w14:textId="4E9E61FA" w:rsidR="00724CA0" w:rsidRDefault="00124B32">
      <w:pPr>
        <w:pStyle w:val="TOC1"/>
        <w:rPr>
          <w:rFonts w:asciiTheme="minorHAnsi" w:eastAsiaTheme="minorEastAsia" w:hAnsiTheme="minorHAnsi"/>
          <w:noProof/>
          <w:sz w:val="22"/>
          <w:szCs w:val="22"/>
          <w:lang w:eastAsia="en-GB"/>
        </w:rPr>
      </w:pPr>
      <w:hyperlink w:anchor="_Toc109643148" w:history="1">
        <w:r w:rsidR="00724CA0" w:rsidRPr="00E60E55">
          <w:rPr>
            <w:rStyle w:val="Hyperlink"/>
            <w:noProof/>
          </w:rPr>
          <w:t>7</w:t>
        </w:r>
        <w:r w:rsidR="00724CA0">
          <w:rPr>
            <w:rFonts w:asciiTheme="minorHAnsi" w:eastAsiaTheme="minorEastAsia" w:hAnsiTheme="minorHAnsi"/>
            <w:noProof/>
            <w:sz w:val="22"/>
            <w:szCs w:val="22"/>
            <w:lang w:eastAsia="en-GB"/>
          </w:rPr>
          <w:tab/>
        </w:r>
        <w:r w:rsidR="00724CA0" w:rsidRPr="00E60E55">
          <w:rPr>
            <w:rStyle w:val="Hyperlink"/>
            <w:noProof/>
          </w:rPr>
          <w:t>Honoraria</w:t>
        </w:r>
        <w:r w:rsidR="00724CA0">
          <w:rPr>
            <w:noProof/>
            <w:webHidden/>
          </w:rPr>
          <w:tab/>
        </w:r>
        <w:r w:rsidR="00724CA0">
          <w:rPr>
            <w:noProof/>
            <w:webHidden/>
          </w:rPr>
          <w:fldChar w:fldCharType="begin"/>
        </w:r>
        <w:r w:rsidR="00724CA0">
          <w:rPr>
            <w:noProof/>
            <w:webHidden/>
          </w:rPr>
          <w:instrText xml:space="preserve"> PAGEREF _Toc109643148 \h </w:instrText>
        </w:r>
        <w:r w:rsidR="00724CA0">
          <w:rPr>
            <w:noProof/>
            <w:webHidden/>
          </w:rPr>
        </w:r>
        <w:r w:rsidR="00724CA0">
          <w:rPr>
            <w:noProof/>
            <w:webHidden/>
          </w:rPr>
          <w:fldChar w:fldCharType="separate"/>
        </w:r>
        <w:r w:rsidR="00DC6B58">
          <w:rPr>
            <w:noProof/>
            <w:webHidden/>
          </w:rPr>
          <w:t>18</w:t>
        </w:r>
        <w:r w:rsidR="00724CA0">
          <w:rPr>
            <w:noProof/>
            <w:webHidden/>
          </w:rPr>
          <w:fldChar w:fldCharType="end"/>
        </w:r>
      </w:hyperlink>
    </w:p>
    <w:p w14:paraId="367AA781" w14:textId="7D41272C" w:rsidR="00724CA0" w:rsidRDefault="00124B32">
      <w:pPr>
        <w:pStyle w:val="TOC1"/>
        <w:rPr>
          <w:rFonts w:asciiTheme="minorHAnsi" w:eastAsiaTheme="minorEastAsia" w:hAnsiTheme="minorHAnsi"/>
          <w:noProof/>
          <w:sz w:val="22"/>
          <w:szCs w:val="22"/>
          <w:lang w:eastAsia="en-GB"/>
        </w:rPr>
      </w:pPr>
      <w:hyperlink w:anchor="_Toc109643149" w:history="1">
        <w:r w:rsidR="00724CA0" w:rsidRPr="00E60E55">
          <w:rPr>
            <w:rStyle w:val="Hyperlink"/>
            <w:noProof/>
          </w:rPr>
          <w:t>8</w:t>
        </w:r>
        <w:r w:rsidR="00724CA0">
          <w:rPr>
            <w:rFonts w:asciiTheme="minorHAnsi" w:eastAsiaTheme="minorEastAsia" w:hAnsiTheme="minorHAnsi"/>
            <w:noProof/>
            <w:sz w:val="22"/>
            <w:szCs w:val="22"/>
            <w:lang w:eastAsia="en-GB"/>
          </w:rPr>
          <w:tab/>
        </w:r>
        <w:r w:rsidR="00724CA0" w:rsidRPr="00E60E55">
          <w:rPr>
            <w:rStyle w:val="Hyperlink"/>
            <w:noProof/>
          </w:rPr>
          <w:t>Appeals</w:t>
        </w:r>
        <w:r w:rsidR="00724CA0">
          <w:rPr>
            <w:noProof/>
            <w:webHidden/>
          </w:rPr>
          <w:tab/>
        </w:r>
        <w:r w:rsidR="00724CA0">
          <w:rPr>
            <w:noProof/>
            <w:webHidden/>
          </w:rPr>
          <w:fldChar w:fldCharType="begin"/>
        </w:r>
        <w:r w:rsidR="00724CA0">
          <w:rPr>
            <w:noProof/>
            <w:webHidden/>
          </w:rPr>
          <w:instrText xml:space="preserve"> PAGEREF _Toc109643149 \h </w:instrText>
        </w:r>
        <w:r w:rsidR="00724CA0">
          <w:rPr>
            <w:noProof/>
            <w:webHidden/>
          </w:rPr>
        </w:r>
        <w:r w:rsidR="00724CA0">
          <w:rPr>
            <w:noProof/>
            <w:webHidden/>
          </w:rPr>
          <w:fldChar w:fldCharType="separate"/>
        </w:r>
        <w:r w:rsidR="00DC6B58">
          <w:rPr>
            <w:noProof/>
            <w:webHidden/>
          </w:rPr>
          <w:t>19</w:t>
        </w:r>
        <w:r w:rsidR="00724CA0">
          <w:rPr>
            <w:noProof/>
            <w:webHidden/>
          </w:rPr>
          <w:fldChar w:fldCharType="end"/>
        </w:r>
      </w:hyperlink>
    </w:p>
    <w:p w14:paraId="1A78D609" w14:textId="648F7BF0" w:rsidR="00724CA0" w:rsidRDefault="00124B32">
      <w:pPr>
        <w:pStyle w:val="TOC2"/>
        <w:rPr>
          <w:rFonts w:asciiTheme="minorHAnsi" w:hAnsiTheme="minorHAnsi"/>
          <w:noProof/>
          <w:sz w:val="22"/>
        </w:rPr>
      </w:pPr>
      <w:hyperlink w:anchor="_Toc109643150" w:history="1">
        <w:r w:rsidR="00724CA0" w:rsidRPr="00E60E55">
          <w:rPr>
            <w:rStyle w:val="Hyperlink"/>
            <w:noProof/>
          </w:rPr>
          <w:t>SECTION D</w:t>
        </w:r>
        <w:r w:rsidR="00724CA0">
          <w:rPr>
            <w:rFonts w:asciiTheme="minorHAnsi" w:hAnsiTheme="minorHAnsi"/>
            <w:noProof/>
            <w:sz w:val="22"/>
          </w:rPr>
          <w:tab/>
        </w:r>
        <w:r w:rsidR="00724CA0" w:rsidRPr="00E60E55">
          <w:rPr>
            <w:rStyle w:val="Hyperlink"/>
            <w:noProof/>
          </w:rPr>
          <w:t>Determining executive pay</w:t>
        </w:r>
        <w:r w:rsidR="00724CA0">
          <w:rPr>
            <w:noProof/>
            <w:webHidden/>
          </w:rPr>
          <w:tab/>
        </w:r>
        <w:r w:rsidR="00724CA0">
          <w:rPr>
            <w:noProof/>
            <w:webHidden/>
          </w:rPr>
          <w:fldChar w:fldCharType="begin"/>
        </w:r>
        <w:r w:rsidR="00724CA0">
          <w:rPr>
            <w:noProof/>
            <w:webHidden/>
          </w:rPr>
          <w:instrText xml:space="preserve"> PAGEREF _Toc109643150 \h </w:instrText>
        </w:r>
        <w:r w:rsidR="00724CA0">
          <w:rPr>
            <w:noProof/>
            <w:webHidden/>
          </w:rPr>
        </w:r>
        <w:r w:rsidR="00724CA0">
          <w:rPr>
            <w:noProof/>
            <w:webHidden/>
          </w:rPr>
          <w:fldChar w:fldCharType="separate"/>
        </w:r>
        <w:r w:rsidR="00DC6B58">
          <w:rPr>
            <w:noProof/>
            <w:webHidden/>
          </w:rPr>
          <w:t>20</w:t>
        </w:r>
        <w:r w:rsidR="00724CA0">
          <w:rPr>
            <w:noProof/>
            <w:webHidden/>
          </w:rPr>
          <w:fldChar w:fldCharType="end"/>
        </w:r>
      </w:hyperlink>
    </w:p>
    <w:p w14:paraId="1D5B93F5" w14:textId="3DEBAB3E" w:rsidR="00023BA0" w:rsidRDefault="00AB19C4" w:rsidP="00162D86">
      <w:pPr>
        <w:pStyle w:val="Section"/>
      </w:pPr>
      <w:r>
        <w:lastRenderedPageBreak/>
        <w:fldChar w:fldCharType="end"/>
      </w:r>
      <w:bookmarkStart w:id="7" w:name="_Toc109643121"/>
      <w:r w:rsidR="009F5CD1">
        <w:t>Introduction</w:t>
      </w:r>
      <w:bookmarkEnd w:id="7"/>
    </w:p>
    <w:p w14:paraId="5D47DB4B" w14:textId="77777777" w:rsidR="003B1550" w:rsidRPr="003B1550" w:rsidRDefault="003B1550" w:rsidP="003B1550">
      <w:pPr>
        <w:pStyle w:val="HeadingLevel2"/>
      </w:pPr>
      <w:r w:rsidRPr="003B1550">
        <w:t>This policy sets out the framework for making decisions on employees</w:t>
      </w:r>
      <w:r w:rsidR="00AB19C4">
        <w:t>’</w:t>
      </w:r>
      <w:r w:rsidRPr="003B1550">
        <w:t xml:space="preserve"> pay</w:t>
      </w:r>
      <w:r w:rsidR="000A14FA">
        <w:t>.</w:t>
      </w:r>
      <w:r w:rsidRPr="003B1550">
        <w:t xml:space="preserve"> It has been developed to comply with current legislation</w:t>
      </w:r>
      <w:r w:rsidR="00402F19">
        <w:rPr>
          <w:rStyle w:val="FootnoteReference"/>
        </w:rPr>
        <w:footnoteReference w:id="1"/>
      </w:r>
      <w:r w:rsidRPr="003B1550">
        <w:t>, the requirements of the School Teachers</w:t>
      </w:r>
      <w:r w:rsidR="00AB19C4">
        <w:t>’</w:t>
      </w:r>
      <w:r w:rsidRPr="003B1550">
        <w:t xml:space="preserve"> Pay and Conditions Document (STPCD), the National Joint Council for Local Government Services National Agreement on Pay and Conditions of Service (</w:t>
      </w:r>
      <w:r w:rsidR="00AB19C4">
        <w:t>“</w:t>
      </w:r>
      <w:r w:rsidRPr="003B1550">
        <w:t>Green Book</w:t>
      </w:r>
      <w:r w:rsidR="00AB19C4">
        <w:t>”</w:t>
      </w:r>
      <w:r w:rsidRPr="003B1550">
        <w:t>) and in accordance with the principles of public life - objectivity, openness and accountability.</w:t>
      </w:r>
      <w:r w:rsidR="003B50FC">
        <w:t xml:space="preserve"> </w:t>
      </w:r>
    </w:p>
    <w:p w14:paraId="28B4BC6A" w14:textId="60117CCE" w:rsidR="003B1550" w:rsidRPr="003B1550" w:rsidRDefault="003B1550" w:rsidP="003B1550">
      <w:pPr>
        <w:pStyle w:val="HeadingLevel2"/>
      </w:pPr>
      <w:r w:rsidRPr="003B1550">
        <w:t>As part of the application of this policy, the</w:t>
      </w:r>
      <w:r w:rsidR="00E32BF4">
        <w:t xml:space="preserve"> Trust </w:t>
      </w:r>
      <w:r w:rsidRPr="003B1550">
        <w:t xml:space="preserve">will collect, process and store personal data in accordance with our data protection policy. </w:t>
      </w:r>
      <w:r w:rsidR="003A52E6" w:rsidRPr="003A52E6">
        <w:t>We will comply with the requirements of Data Protection Legislation (being the UK General Data Protection Regulation and Data Protection Act 2018) and any implementing laws, regulations and secondary legislation, as amended or updated from time to time</w:t>
      </w:r>
      <w:r w:rsidRPr="003B1550">
        <w:t>,</w:t>
      </w:r>
      <w:r w:rsidR="00402F19">
        <w:t xml:space="preserve"> </w:t>
      </w:r>
      <w:r w:rsidRPr="003B1550">
        <w:t>and our</w:t>
      </w:r>
      <w:r w:rsidR="00E32BF4">
        <w:t xml:space="preserve"> Workforce Privacy Notice </w:t>
      </w:r>
      <w:r w:rsidRPr="003B1550">
        <w:t xml:space="preserve">sets out how we will gather, process and hold personal data of individuals in relation to pay. </w:t>
      </w:r>
    </w:p>
    <w:p w14:paraId="38AD0520" w14:textId="77777777" w:rsidR="003B1550" w:rsidRPr="003B1550" w:rsidRDefault="003B1550" w:rsidP="003B1550">
      <w:pPr>
        <w:pStyle w:val="HeadingLevel2"/>
      </w:pPr>
      <w:r w:rsidRPr="003B1550">
        <w:t>In adopting this pay policy the aim is to:</w:t>
      </w:r>
    </w:p>
    <w:p w14:paraId="0721789A" w14:textId="51DB9EC6" w:rsidR="00F07CDB" w:rsidRPr="003B1550" w:rsidRDefault="003B1550" w:rsidP="003B1550">
      <w:pPr>
        <w:pStyle w:val="HeadingLevel3"/>
      </w:pPr>
      <w:r w:rsidRPr="003B1550">
        <w:t>achieve excellent outcomes for all students</w:t>
      </w:r>
      <w:r w:rsidR="00E87947">
        <w:t>;</w:t>
      </w:r>
    </w:p>
    <w:p w14:paraId="066D0675" w14:textId="04E38215" w:rsidR="003B1550" w:rsidRPr="003B1550" w:rsidRDefault="003B1550" w:rsidP="003B1550">
      <w:pPr>
        <w:pStyle w:val="HeadingLevel3"/>
      </w:pPr>
      <w:r w:rsidRPr="003B1550">
        <w:t>support the recruitment and retention of a high</w:t>
      </w:r>
      <w:r w:rsidR="00E87947">
        <w:t>-</w:t>
      </w:r>
      <w:r w:rsidRPr="003B1550">
        <w:t>quality workforce</w:t>
      </w:r>
      <w:r w:rsidR="00E87947">
        <w:t>;</w:t>
      </w:r>
    </w:p>
    <w:p w14:paraId="1F9D749F" w14:textId="7BB80035" w:rsidR="003B1550" w:rsidRPr="003B1550" w:rsidRDefault="003B1550" w:rsidP="003B1550">
      <w:pPr>
        <w:pStyle w:val="HeadingLevel3"/>
      </w:pPr>
      <w:r w:rsidRPr="003B1550">
        <w:t>complement the</w:t>
      </w:r>
      <w:r w:rsidR="00E32BF4">
        <w:t xml:space="preserve"> </w:t>
      </w:r>
      <w:r w:rsidR="00E32BF4" w:rsidRPr="00E32BF4">
        <w:t>Trust</w:t>
      </w:r>
      <w:r w:rsidR="00AB19C4" w:rsidRPr="00E32BF4">
        <w:t>’</w:t>
      </w:r>
      <w:r w:rsidRPr="00E32BF4">
        <w:t>s</w:t>
      </w:r>
      <w:r w:rsidR="00E32BF4">
        <w:t xml:space="preserve"> performance management and</w:t>
      </w:r>
      <w:r w:rsidRPr="00E32BF4">
        <w:t xml:space="preserve"> appraisal policy which </w:t>
      </w:r>
      <w:r w:rsidR="00E32BF4">
        <w:t xml:space="preserve">are </w:t>
      </w:r>
      <w:r w:rsidRPr="003B1550">
        <w:t>supportive and developmental and ensure employees have the skills and support to do their job effectively</w:t>
      </w:r>
      <w:r w:rsidR="00E87947">
        <w:t>;</w:t>
      </w:r>
    </w:p>
    <w:p w14:paraId="768FC17D" w14:textId="152DE9C9" w:rsidR="003B1550" w:rsidRPr="003B1550" w:rsidRDefault="003B1550" w:rsidP="003B1550">
      <w:pPr>
        <w:pStyle w:val="HeadingLevel3"/>
      </w:pPr>
      <w:r w:rsidRPr="003B1550">
        <w:t>complement the delivery of the statutory appraisal process and make robust decisions on teacher and leadership pay</w:t>
      </w:r>
      <w:r w:rsidR="00E87947">
        <w:t>;</w:t>
      </w:r>
    </w:p>
    <w:p w14:paraId="03FECE6D" w14:textId="60C9C377" w:rsidR="003B1550" w:rsidRPr="003B1550" w:rsidRDefault="003B1550" w:rsidP="003B1550">
      <w:pPr>
        <w:pStyle w:val="HeadingLevel3"/>
      </w:pPr>
      <w:r w:rsidRPr="003B1550">
        <w:t>enable us to recognise and reward staff appropriately for their contribution to the</w:t>
      </w:r>
      <w:r w:rsidR="00E32BF4">
        <w:t xml:space="preserve"> Trust</w:t>
      </w:r>
      <w:r w:rsidR="00E87947">
        <w:t>;</w:t>
      </w:r>
    </w:p>
    <w:p w14:paraId="6141E25E" w14:textId="326E80A9" w:rsidR="003B1550" w:rsidRPr="003B1550" w:rsidRDefault="003B1550" w:rsidP="003B1550">
      <w:pPr>
        <w:pStyle w:val="HeadingLevel3"/>
      </w:pPr>
      <w:r w:rsidRPr="003B1550">
        <w:t>help to ensure that decisions on pay are managed in a fair, just and transparent way whilst eliminating unnecessary bureaucracy for all concerned.</w:t>
      </w:r>
      <w:r w:rsidR="003B50FC">
        <w:t xml:space="preserve"> </w:t>
      </w:r>
      <w:r w:rsidRPr="003B1550">
        <w:t>The use of evidence in this process will be proportionate and clearly rooted in the appraisal process</w:t>
      </w:r>
      <w:r w:rsidR="00E87947">
        <w:t>; and</w:t>
      </w:r>
    </w:p>
    <w:p w14:paraId="379627E2" w14:textId="65410F8C" w:rsidR="003B1550" w:rsidRPr="003B1550" w:rsidRDefault="003B1550" w:rsidP="003B1550">
      <w:pPr>
        <w:pStyle w:val="HeadingLevel3"/>
      </w:pPr>
      <w:r w:rsidRPr="003B1550">
        <w:t>ensure that there is no pay discrimination in decision making and that decisions on pay (where applicable) are based on evidence and can be justified</w:t>
      </w:r>
      <w:r w:rsidR="00E87947">
        <w:t>.</w:t>
      </w:r>
    </w:p>
    <w:p w14:paraId="1684ECFC" w14:textId="5A378AC2" w:rsidR="003B1550" w:rsidRPr="003B1550" w:rsidRDefault="003B1550" w:rsidP="003B1550">
      <w:pPr>
        <w:pStyle w:val="HeadingLevel2"/>
      </w:pPr>
      <w:r w:rsidRPr="003B1550">
        <w:lastRenderedPageBreak/>
        <w:t>Pay decisions at this</w:t>
      </w:r>
      <w:r w:rsidR="00E32BF4">
        <w:t xml:space="preserve"> Trust</w:t>
      </w:r>
      <w:r w:rsidRPr="003B1550">
        <w:t xml:space="preserve"> are made by the</w:t>
      </w:r>
      <w:r w:rsidR="00E32BF4">
        <w:t xml:space="preserve"> </w:t>
      </w:r>
      <w:r w:rsidR="00AD5C45">
        <w:t xml:space="preserve">Local </w:t>
      </w:r>
      <w:r w:rsidR="00E32BF4">
        <w:t>Governing Body</w:t>
      </w:r>
      <w:r w:rsidRPr="003B1550">
        <w:t xml:space="preserve"> based on evidence which will be linked to appraisal outcomes and other indicators.</w:t>
      </w:r>
    </w:p>
    <w:p w14:paraId="60F147E5" w14:textId="77777777" w:rsidR="003B1550" w:rsidRPr="003B1550" w:rsidRDefault="003B1550" w:rsidP="003B1550">
      <w:pPr>
        <w:pStyle w:val="HeadingLevel1"/>
      </w:pPr>
      <w:bookmarkStart w:id="8" w:name="_Toc109643123"/>
      <w:r w:rsidRPr="003B1550">
        <w:t>Review of policy</w:t>
      </w:r>
      <w:bookmarkEnd w:id="8"/>
    </w:p>
    <w:p w14:paraId="3742967B" w14:textId="78719D1E" w:rsidR="003B1550" w:rsidRPr="003B1550" w:rsidRDefault="003B1550" w:rsidP="003B1550">
      <w:pPr>
        <w:pStyle w:val="BodyText1"/>
        <w:rPr>
          <w:rFonts w:cs="Times New Roman"/>
          <w:szCs w:val="22"/>
        </w:rPr>
      </w:pPr>
      <w:r w:rsidRPr="003B1550">
        <w:t>This policy is reviewed annually</w:t>
      </w:r>
      <w:r w:rsidR="003B50FC">
        <w:t xml:space="preserve"> </w:t>
      </w:r>
      <w:r w:rsidRPr="003B1550">
        <w:t>by</w:t>
      </w:r>
      <w:r w:rsidR="00E32BF4">
        <w:t xml:space="preserve"> the Trust to ensure compliance with statutory guidance</w:t>
      </w:r>
      <w:r w:rsidRPr="003B1550">
        <w:t>. We will monitor the application and outcomes of this policy to ensure it is working effectively.</w:t>
      </w:r>
      <w:r w:rsidRPr="003B1550">
        <w:rPr>
          <w:rFonts w:cs="Times New Roman"/>
          <w:szCs w:val="22"/>
        </w:rPr>
        <w:t xml:space="preserve"> </w:t>
      </w:r>
    </w:p>
    <w:p w14:paraId="1093ADE0" w14:textId="77777777" w:rsidR="003B1550" w:rsidRPr="003B50FC" w:rsidRDefault="003B50FC" w:rsidP="00B03BDD">
      <w:pPr>
        <w:pStyle w:val="Section"/>
      </w:pPr>
      <w:bookmarkStart w:id="9" w:name="_Toc109643124"/>
      <w:r>
        <w:lastRenderedPageBreak/>
        <w:t>Determining teachers</w:t>
      </w:r>
      <w:r w:rsidR="00AB19C4">
        <w:t>’</w:t>
      </w:r>
      <w:r>
        <w:t xml:space="preserve"> pay</w:t>
      </w:r>
      <w:bookmarkEnd w:id="9"/>
    </w:p>
    <w:p w14:paraId="0C821EE7" w14:textId="77777777" w:rsidR="003B1550" w:rsidRPr="003B1550" w:rsidRDefault="003B1550" w:rsidP="009C70C8">
      <w:pPr>
        <w:pStyle w:val="HeadingLevel1"/>
        <w:numPr>
          <w:ilvl w:val="0"/>
          <w:numId w:val="7"/>
        </w:numPr>
      </w:pPr>
      <w:bookmarkStart w:id="10" w:name="_Toc109643125"/>
      <w:r w:rsidRPr="003B1550">
        <w:t>Basic pay determination on appointment</w:t>
      </w:r>
      <w:bookmarkEnd w:id="10"/>
      <w:r w:rsidRPr="003B1550">
        <w:t xml:space="preserve"> </w:t>
      </w:r>
    </w:p>
    <w:p w14:paraId="76E8440E" w14:textId="3D6FAA8D" w:rsidR="003B1550" w:rsidRPr="003B1550" w:rsidRDefault="003B1550" w:rsidP="003B50FC">
      <w:pPr>
        <w:pStyle w:val="HeadingLevel2"/>
      </w:pPr>
      <w:r w:rsidRPr="003B1550">
        <w:t xml:space="preserve">The </w:t>
      </w:r>
      <w:r w:rsidR="00AD5C45">
        <w:t>school</w:t>
      </w:r>
      <w:r w:rsidRPr="003B1550">
        <w:t xml:space="preserve"> will determine the pay range for a vacancy prior to advertising it. On appointment it will determine the starting salary within that range to be offered to the successful candidate.</w:t>
      </w:r>
    </w:p>
    <w:p w14:paraId="4787B982" w14:textId="6DC7EC4F" w:rsidR="003B1550" w:rsidRPr="003B1550" w:rsidRDefault="003B1550" w:rsidP="003B50FC">
      <w:pPr>
        <w:pStyle w:val="HeadingLevel2"/>
      </w:pPr>
      <w:r w:rsidRPr="003B1550">
        <w:t>In making such determinations, the</w:t>
      </w:r>
      <w:r w:rsidR="00AD5C45">
        <w:t xml:space="preserve"> school</w:t>
      </w:r>
      <w:r w:rsidRPr="003B1550">
        <w:t xml:space="preserve"> may take into account a range of factors, including:</w:t>
      </w:r>
    </w:p>
    <w:p w14:paraId="3CE483C6" w14:textId="544AA13E" w:rsidR="003B1550" w:rsidRPr="003B1550" w:rsidRDefault="003B1550" w:rsidP="002E6C4E">
      <w:pPr>
        <w:pStyle w:val="HeadingLevel3"/>
      </w:pPr>
      <w:r w:rsidRPr="003B1550">
        <w:t>the nature of the post</w:t>
      </w:r>
      <w:r w:rsidR="00E87947">
        <w:t>;</w:t>
      </w:r>
    </w:p>
    <w:p w14:paraId="25A00AB7" w14:textId="4E18BD29" w:rsidR="003B1550" w:rsidRPr="003B1550" w:rsidRDefault="003B1550" w:rsidP="002E6C4E">
      <w:pPr>
        <w:pStyle w:val="HeadingLevel3"/>
      </w:pPr>
      <w:r w:rsidRPr="003B1550">
        <w:t>the level of qualifications, skills and experience required</w:t>
      </w:r>
      <w:r w:rsidR="00E87947">
        <w:t>;</w:t>
      </w:r>
    </w:p>
    <w:p w14:paraId="07C7C269" w14:textId="77129A64" w:rsidR="003B1550" w:rsidRPr="003B1550" w:rsidRDefault="003B1550" w:rsidP="002E6C4E">
      <w:pPr>
        <w:pStyle w:val="HeadingLevel3"/>
      </w:pPr>
      <w:r w:rsidRPr="003B1550">
        <w:t>market conditions</w:t>
      </w:r>
      <w:r w:rsidR="00E87947">
        <w:t>; and</w:t>
      </w:r>
    </w:p>
    <w:p w14:paraId="1579E4E7" w14:textId="6651B5BC" w:rsidR="003B1550" w:rsidRPr="003B1550" w:rsidRDefault="003B1550" w:rsidP="002E6C4E">
      <w:pPr>
        <w:pStyle w:val="HeadingLevel3"/>
      </w:pPr>
      <w:r w:rsidRPr="003B1550">
        <w:t xml:space="preserve">the wider </w:t>
      </w:r>
      <w:r w:rsidR="00AD5C45">
        <w:t>school</w:t>
      </w:r>
      <w:r w:rsidRPr="003B1550">
        <w:t xml:space="preserve"> context and strategic priorities</w:t>
      </w:r>
      <w:r w:rsidR="00E87947">
        <w:t>.</w:t>
      </w:r>
    </w:p>
    <w:p w14:paraId="325846EF" w14:textId="10771E38" w:rsidR="003B1550" w:rsidRPr="00B372C6" w:rsidRDefault="003B1550" w:rsidP="008A149F">
      <w:pPr>
        <w:pStyle w:val="HeadingLevel2"/>
      </w:pPr>
      <w:r w:rsidRPr="00B372C6">
        <w:t>Although there is no assumption that a teacher will be paid at the same rate as they were being paid in a previous school, the school will determine the appropriate rate of pay for a teacher joining the school taking account of salary expectations, current salary and the factors set out above.</w:t>
      </w:r>
      <w:r w:rsidR="003B50FC" w:rsidRPr="00B372C6">
        <w:t xml:space="preserve"> </w:t>
      </w:r>
    </w:p>
    <w:p w14:paraId="3F2193F1" w14:textId="77777777" w:rsidR="003B1550" w:rsidRPr="003B1550" w:rsidRDefault="003B1550" w:rsidP="003B50FC">
      <w:pPr>
        <w:pStyle w:val="HeadingLevel1"/>
      </w:pPr>
      <w:bookmarkStart w:id="11" w:name="_Toc109643126"/>
      <w:r w:rsidRPr="003B1550">
        <w:t>Pay reviews</w:t>
      </w:r>
      <w:bookmarkEnd w:id="11"/>
    </w:p>
    <w:p w14:paraId="0635516E" w14:textId="38BC5E62" w:rsidR="003B1550" w:rsidRPr="003B1550" w:rsidRDefault="003B1550" w:rsidP="003B50FC">
      <w:pPr>
        <w:pStyle w:val="HeadingLevel2"/>
      </w:pPr>
      <w:r w:rsidRPr="003B1550">
        <w:t>The</w:t>
      </w:r>
      <w:r w:rsidR="00AD5C45">
        <w:t xml:space="preserve"> Governing Body</w:t>
      </w:r>
      <w:r w:rsidRPr="003B1550">
        <w:t xml:space="preserve"> will ensure that each teacher</w:t>
      </w:r>
      <w:r w:rsidR="00AB19C4">
        <w:t>’</w:t>
      </w:r>
      <w:r w:rsidRPr="003B1550">
        <w:t xml:space="preserve">s salary is reviewed annually by no later than </w:t>
      </w:r>
      <w:r w:rsidRPr="00B372C6">
        <w:t xml:space="preserve">31 October each year or by no later than </w:t>
      </w:r>
      <w:r w:rsidR="00B372C6" w:rsidRPr="00B372C6">
        <w:t>30 September</w:t>
      </w:r>
      <w:r w:rsidRPr="00B372C6">
        <w:t xml:space="preserve"> each year for headteachers.</w:t>
      </w:r>
      <w:r w:rsidR="003B50FC" w:rsidRPr="00B372C6">
        <w:t xml:space="preserve"> </w:t>
      </w:r>
      <w:r w:rsidRPr="00B372C6">
        <w:t>Pay</w:t>
      </w:r>
      <w:r w:rsidRPr="003B1550">
        <w:t xml:space="preserve"> increases will be backdated to 1 September of the same academic year.</w:t>
      </w:r>
    </w:p>
    <w:p w14:paraId="4681AA60" w14:textId="4B795868" w:rsidR="003B1550" w:rsidRPr="003B1550" w:rsidRDefault="003B1550" w:rsidP="003B50FC">
      <w:pPr>
        <w:pStyle w:val="HeadingLevel2"/>
      </w:pPr>
      <w:r w:rsidRPr="003B1550">
        <w:t>Salary will also be reviewed if a teacher takes up a new post with effect from the date the post commenced or in other circumstances as required, with effect from the relevant date.</w:t>
      </w:r>
      <w:r w:rsidR="003B50FC">
        <w:t xml:space="preserve"> </w:t>
      </w:r>
      <w:r w:rsidR="00AD5C45">
        <w:t>Pay reviews in the school</w:t>
      </w:r>
      <w:r w:rsidRPr="003B1550">
        <w:t xml:space="preserve"> will be carried out in a manner that minimises the impact on workload for individual teachers, line managers and headteachers.</w:t>
      </w:r>
    </w:p>
    <w:p w14:paraId="7771EE4D" w14:textId="77777777" w:rsidR="003B1550" w:rsidRPr="003B1550" w:rsidRDefault="003B1550" w:rsidP="003B50FC">
      <w:pPr>
        <w:pStyle w:val="HeadingLevel2"/>
      </w:pPr>
      <w:r w:rsidRPr="003B1550">
        <w:t>All teachers will be notified in writing within one month of a decision on pay setting out their salary, any payments or other financial benefits awarded, any safeguarding, where a copy of the staffing structure and pay policy may be inspected and any other information required by STPCD.</w:t>
      </w:r>
    </w:p>
    <w:p w14:paraId="0EAF0F95" w14:textId="77777777" w:rsidR="003B1550" w:rsidRPr="003B1550" w:rsidRDefault="003B1550" w:rsidP="003B50FC">
      <w:pPr>
        <w:pStyle w:val="HeadingLevel1"/>
      </w:pPr>
      <w:bookmarkStart w:id="12" w:name="_Toc109643127"/>
      <w:r w:rsidRPr="003B1550">
        <w:lastRenderedPageBreak/>
        <w:t>Assessment of pay progression</w:t>
      </w:r>
      <w:bookmarkEnd w:id="12"/>
      <w:r w:rsidRPr="003B1550">
        <w:t xml:space="preserve"> </w:t>
      </w:r>
    </w:p>
    <w:p w14:paraId="6CF570A3" w14:textId="3C482647" w:rsidR="003B1550" w:rsidRPr="003B1550" w:rsidRDefault="003B1550" w:rsidP="0072547C">
      <w:pPr>
        <w:pStyle w:val="HeadingLevel2"/>
      </w:pPr>
      <w:r w:rsidRPr="003B1550">
        <w:t>The pay policy sets out how we will recognise and reward performance to support continuous improvement. In this</w:t>
      </w:r>
      <w:r w:rsidR="00B372C6">
        <w:t xml:space="preserve"> Trust</w:t>
      </w:r>
      <w:r w:rsidRPr="003B1550">
        <w:t xml:space="preserve"> all teachers will receive regular feedback on their performance and are subject to an annual performance appraisal. The arrangements for teacher appraisal are set out in our Appraisal Policy.</w:t>
      </w:r>
    </w:p>
    <w:p w14:paraId="1EEF0F2F" w14:textId="79DB8005" w:rsidR="003B1550" w:rsidRPr="003B1550" w:rsidRDefault="003B1550" w:rsidP="0072547C">
      <w:pPr>
        <w:pStyle w:val="HeadingLevel2"/>
      </w:pPr>
      <w:r w:rsidRPr="003B1550">
        <w:t>Decisions regarding pay progression will be made with reference to the appraisal process.</w:t>
      </w:r>
      <w:r w:rsidR="003B50FC">
        <w:t xml:space="preserve"> </w:t>
      </w:r>
      <w:r w:rsidRPr="003B1550">
        <w:t xml:space="preserve">A fair and transparent assessment process will be in place where decisions are based on evidence whilst being proportionate to be able to support robust decisions. Evidence should be readily available from </w:t>
      </w:r>
      <w:r w:rsidR="00C518CB" w:rsidRPr="003B1550">
        <w:t>day-to-day</w:t>
      </w:r>
      <w:r w:rsidRPr="003B1550">
        <w:t xml:space="preserve"> practice in school and be considered in the context of minimising bureaucracy.</w:t>
      </w:r>
    </w:p>
    <w:p w14:paraId="54263C30" w14:textId="0689D44C" w:rsidR="003B1550" w:rsidRPr="00701320" w:rsidRDefault="00701320" w:rsidP="0072547C">
      <w:pPr>
        <w:pStyle w:val="HeadingLevel2"/>
      </w:pPr>
      <w:r>
        <w:t>J</w:t>
      </w:r>
      <w:r w:rsidR="003B1550" w:rsidRPr="003B1550">
        <w:t xml:space="preserve">udgements of performance will be made in relation to how the teacher has </w:t>
      </w:r>
      <w:r w:rsidR="003B1550" w:rsidRPr="00701320">
        <w:t>met appraisal outcomes, their objectives and the Teachers</w:t>
      </w:r>
      <w:r w:rsidR="00AB19C4" w:rsidRPr="00701320">
        <w:t>’</w:t>
      </w:r>
      <w:r w:rsidR="003B1550" w:rsidRPr="00701320">
        <w:t xml:space="preserve"> Standards (unless other standards apply for a particular post) and their contribution to the </w:t>
      </w:r>
      <w:r>
        <w:t>school</w:t>
      </w:r>
      <w:r w:rsidR="003B1550" w:rsidRPr="00701320">
        <w:t xml:space="preserve">. </w:t>
      </w:r>
    </w:p>
    <w:p w14:paraId="59DFED87" w14:textId="6317F6BB" w:rsidR="003B1550" w:rsidRPr="003B1550" w:rsidRDefault="003B1550" w:rsidP="0072547C">
      <w:pPr>
        <w:pStyle w:val="HeadingLevel2"/>
      </w:pPr>
      <w:r w:rsidRPr="003B1550">
        <w:t>The evidence we will use may include, but not be limited to</w:t>
      </w:r>
      <w:r w:rsidR="00701320">
        <w:t xml:space="preserve"> </w:t>
      </w:r>
      <w:r w:rsidRPr="00701320">
        <w:t>appraisals, peer review, tracking pupil progress, lesson observations, the views of pupils and parents].</w:t>
      </w:r>
      <w:r w:rsidR="003B50FC">
        <w:t xml:space="preserve"> </w:t>
      </w:r>
      <w:r w:rsidRPr="003B1550">
        <w:t>Objectives and performance management discussions will not be based on teacher generated data and predictions, or solely on the assessment data for a single group of pupils.</w:t>
      </w:r>
    </w:p>
    <w:p w14:paraId="7EA84A0D" w14:textId="1EB00D52" w:rsidR="003B1550" w:rsidRPr="003B1550" w:rsidRDefault="003B1550" w:rsidP="0072547C">
      <w:pPr>
        <w:pStyle w:val="HeadingLevel2"/>
      </w:pPr>
      <w:r w:rsidRPr="003B1550">
        <w:t>Teachers</w:t>
      </w:r>
      <w:r w:rsidR="00AB19C4">
        <w:t>’</w:t>
      </w:r>
      <w:r w:rsidRPr="003B1550">
        <w:t xml:space="preserve"> appraisal reports will contain pay recommendations. These recommendations will be reviewed by</w:t>
      </w:r>
      <w:r w:rsidR="00701320">
        <w:t xml:space="preserve"> the CEO / </w:t>
      </w:r>
      <w:r w:rsidR="00701320" w:rsidRPr="00701320">
        <w:t xml:space="preserve">CFO </w:t>
      </w:r>
      <w:r w:rsidRPr="00701320">
        <w:t>and will be moderated across the</w:t>
      </w:r>
      <w:r w:rsidR="00701320">
        <w:t xml:space="preserve"> Trust</w:t>
      </w:r>
      <w:r w:rsidRPr="00701320">
        <w:t>.</w:t>
      </w:r>
      <w:r w:rsidRPr="003B1550">
        <w:t xml:space="preserve"> </w:t>
      </w:r>
    </w:p>
    <w:p w14:paraId="192DD826" w14:textId="4F1A581E" w:rsidR="003B1550" w:rsidRPr="003B1550" w:rsidRDefault="003B1550" w:rsidP="00701320">
      <w:pPr>
        <w:pStyle w:val="HeadingLevel2"/>
      </w:pPr>
      <w:r w:rsidRPr="003B1550">
        <w:t xml:space="preserve">Final decisions about whether or not to accept a pay recommendation will be made by the </w:t>
      </w:r>
      <w:r w:rsidR="00701320">
        <w:t>finance committee</w:t>
      </w:r>
      <w:r w:rsidRPr="003B1550">
        <w:t xml:space="preserve"> of the</w:t>
      </w:r>
      <w:r w:rsidR="00701320">
        <w:t xml:space="preserve"> Governing Body</w:t>
      </w:r>
      <w:r w:rsidRPr="003B1550">
        <w:t>, having regard to the appraisal report containin</w:t>
      </w:r>
      <w:r w:rsidR="00701320">
        <w:t>g the pay recommendation.</w:t>
      </w:r>
    </w:p>
    <w:p w14:paraId="0EC9F45D" w14:textId="77777777" w:rsidR="003B1550" w:rsidRPr="003B1550" w:rsidRDefault="003B1550" w:rsidP="0072547C">
      <w:pPr>
        <w:pStyle w:val="HeadingLevel2"/>
      </w:pPr>
      <w:r w:rsidRPr="003B1550">
        <w:t>Additional progression may be considered in accordance with the criteria set out in this policy.</w:t>
      </w:r>
      <w:r w:rsidR="003B50FC">
        <w:t xml:space="preserve"> </w:t>
      </w:r>
    </w:p>
    <w:p w14:paraId="74B03CFE" w14:textId="77777777" w:rsidR="003B1550" w:rsidRPr="003B1550" w:rsidRDefault="003B1550" w:rsidP="0072547C">
      <w:pPr>
        <w:pStyle w:val="HeadingLevel2"/>
      </w:pPr>
      <w:r w:rsidRPr="003B1550">
        <w:t xml:space="preserve">It will be possible for a </w:t>
      </w:r>
      <w:r w:rsidR="00AB19C4">
        <w:t>‘</w:t>
      </w:r>
      <w:r w:rsidRPr="003B1550">
        <w:t>no progression</w:t>
      </w:r>
      <w:r w:rsidR="00AB19C4">
        <w:t>’</w:t>
      </w:r>
      <w:r w:rsidRPr="003B1550">
        <w:t xml:space="preserve"> determination to be made without recourse to the capability procedure.</w:t>
      </w:r>
      <w:r w:rsidR="003B50FC">
        <w:t xml:space="preserve"> </w:t>
      </w:r>
    </w:p>
    <w:p w14:paraId="2820D8BB" w14:textId="45D171FF" w:rsidR="003B1550" w:rsidRPr="003B1550" w:rsidRDefault="003B1550" w:rsidP="0072547C">
      <w:pPr>
        <w:pStyle w:val="HeadingLevel2"/>
      </w:pPr>
      <w:r w:rsidRPr="003B1550">
        <w:t>Where teaching, progress or compliance with the Teachers</w:t>
      </w:r>
      <w:r w:rsidR="00AB19C4">
        <w:t>’</w:t>
      </w:r>
      <w:r w:rsidRPr="003B1550">
        <w:t xml:space="preserve"> Standards (where applicable)</w:t>
      </w:r>
      <w:r w:rsidR="003B50FC">
        <w:t xml:space="preserve"> </w:t>
      </w:r>
      <w:r w:rsidRPr="003B1550">
        <w:t>is not meeting expectations</w:t>
      </w:r>
      <w:r w:rsidR="00E87947">
        <w:t>,</w:t>
      </w:r>
      <w:r w:rsidRPr="003B1550">
        <w:t xml:space="preserve"> the</w:t>
      </w:r>
      <w:r w:rsidR="00701320">
        <w:t xml:space="preserve"> headteacher</w:t>
      </w:r>
      <w:r w:rsidRPr="003B1550">
        <w:t xml:space="preserve"> will determine support and</w:t>
      </w:r>
      <w:r w:rsidR="00E87947">
        <w:t>,</w:t>
      </w:r>
      <w:r w:rsidRPr="003B1550">
        <w:t xml:space="preserve"> if necessary</w:t>
      </w:r>
      <w:r w:rsidR="00E87947">
        <w:t>,</w:t>
      </w:r>
      <w:r w:rsidRPr="003B1550">
        <w:t xml:space="preserve"> the capability procedure</w:t>
      </w:r>
      <w:r w:rsidR="00E87947">
        <w:t xml:space="preserve"> that</w:t>
      </w:r>
      <w:r w:rsidRPr="003B1550">
        <w:t xml:space="preserve"> will be used. In such situations</w:t>
      </w:r>
      <w:r w:rsidR="00E87947">
        <w:t>,</w:t>
      </w:r>
      <w:r w:rsidRPr="003B1550">
        <w:t xml:space="preserve"> there would be no pay progression during that year.</w:t>
      </w:r>
    </w:p>
    <w:p w14:paraId="0F274C89" w14:textId="53467643" w:rsidR="003B1550" w:rsidRPr="00701320" w:rsidRDefault="00701320" w:rsidP="0072547C">
      <w:pPr>
        <w:pStyle w:val="HeadingLevel2"/>
      </w:pPr>
      <w:r>
        <w:t xml:space="preserve">The Governing Body </w:t>
      </w:r>
      <w:r w:rsidR="003B1550" w:rsidRPr="00701320">
        <w:t>will consider its approach in the light of the</w:t>
      </w:r>
      <w:r>
        <w:t xml:space="preserve"> school’s</w:t>
      </w:r>
      <w:r w:rsidR="003B1550" w:rsidRPr="00701320">
        <w:t xml:space="preserve"> budget and ensure that appropriate funding is allocated fo</w:t>
      </w:r>
      <w:r>
        <w:t>r pay progression at all levels</w:t>
      </w:r>
      <w:r w:rsidR="003B1550" w:rsidRPr="00701320">
        <w:t>.</w:t>
      </w:r>
    </w:p>
    <w:p w14:paraId="71AFEBFF" w14:textId="77777777" w:rsidR="003B1550" w:rsidRPr="003B1550" w:rsidRDefault="003B1550" w:rsidP="0072547C">
      <w:pPr>
        <w:pStyle w:val="HeadingLevel1"/>
      </w:pPr>
      <w:bookmarkStart w:id="13" w:name="_Toc109643128"/>
      <w:r w:rsidRPr="003B1550">
        <w:lastRenderedPageBreak/>
        <w:t>Main pay range for teachers</w:t>
      </w:r>
      <w:bookmarkEnd w:id="13"/>
    </w:p>
    <w:p w14:paraId="04FD99BD" w14:textId="3EE7E24A" w:rsidR="003B1550" w:rsidRPr="003B1550" w:rsidRDefault="003B1550" w:rsidP="0072547C">
      <w:pPr>
        <w:pStyle w:val="HeadingLevel2"/>
      </w:pPr>
      <w:r w:rsidRPr="003B1550">
        <w:t xml:space="preserve">The main pay range within this </w:t>
      </w:r>
      <w:r w:rsidR="00701320">
        <w:t xml:space="preserve">trust </w:t>
      </w:r>
      <w:r w:rsidRPr="003B1550">
        <w:t xml:space="preserve">is </w:t>
      </w:r>
      <w:r w:rsidR="009715D3">
        <w:t>£</w:t>
      </w:r>
      <w:r w:rsidR="00041EB5">
        <w:t>30</w:t>
      </w:r>
      <w:r w:rsidR="005C0CB0">
        <w:t>,000</w:t>
      </w:r>
      <w:r w:rsidR="009715D3">
        <w:t xml:space="preserve"> - £</w:t>
      </w:r>
      <w:r w:rsidR="00041EB5">
        <w:t>41,333</w:t>
      </w:r>
      <w:r w:rsidR="009715D3">
        <w:t xml:space="preserve">, and has </w:t>
      </w:r>
      <w:r w:rsidR="004F1502">
        <w:t>6</w:t>
      </w:r>
      <w:r w:rsidR="009715D3">
        <w:t xml:space="preserve"> pay points </w:t>
      </w:r>
      <w:r w:rsidR="005E7B59">
        <w:t xml:space="preserve">in </w:t>
      </w:r>
      <w:r w:rsidR="009715D3">
        <w:t>line with the advisory points set out at Annex 3 of STPCD as follows:</w:t>
      </w:r>
    </w:p>
    <w:tbl>
      <w:tblPr>
        <w:tblStyle w:val="TableGrid"/>
        <w:tblW w:w="0" w:type="auto"/>
        <w:tblInd w:w="959" w:type="dxa"/>
        <w:tblLook w:val="04A0" w:firstRow="1" w:lastRow="0" w:firstColumn="1" w:lastColumn="0" w:noHBand="0" w:noVBand="1"/>
      </w:tblPr>
      <w:tblGrid>
        <w:gridCol w:w="3260"/>
        <w:gridCol w:w="3544"/>
      </w:tblGrid>
      <w:tr w:rsidR="000A14FA" w:rsidRPr="00974510" w14:paraId="3A2CD53C" w14:textId="77777777" w:rsidTr="00E6071E">
        <w:tc>
          <w:tcPr>
            <w:tcW w:w="3260" w:type="dxa"/>
          </w:tcPr>
          <w:p w14:paraId="0FFFA421" w14:textId="77777777" w:rsidR="000A14FA" w:rsidRPr="00974510" w:rsidRDefault="000A14FA" w:rsidP="000A14FA">
            <w:pPr>
              <w:keepNext/>
              <w:keepLines/>
              <w:spacing w:before="60" w:after="60"/>
              <w:rPr>
                <w:b/>
                <w:szCs w:val="22"/>
              </w:rPr>
            </w:pPr>
            <w:r w:rsidRPr="00974510">
              <w:rPr>
                <w:b/>
                <w:szCs w:val="22"/>
              </w:rPr>
              <w:t>Point</w:t>
            </w:r>
          </w:p>
        </w:tc>
        <w:tc>
          <w:tcPr>
            <w:tcW w:w="3544" w:type="dxa"/>
          </w:tcPr>
          <w:p w14:paraId="5D484FDE" w14:textId="77777777" w:rsidR="000A14FA" w:rsidRPr="00974510" w:rsidRDefault="000A14FA" w:rsidP="000A14FA">
            <w:pPr>
              <w:keepNext/>
              <w:keepLines/>
              <w:spacing w:before="60" w:after="60"/>
              <w:rPr>
                <w:b/>
                <w:szCs w:val="22"/>
              </w:rPr>
            </w:pPr>
            <w:r w:rsidRPr="00974510">
              <w:rPr>
                <w:b/>
                <w:szCs w:val="22"/>
              </w:rPr>
              <w:t>Annual FTE salary</w:t>
            </w:r>
            <w:r>
              <w:rPr>
                <w:b/>
                <w:szCs w:val="22"/>
              </w:rPr>
              <w:t xml:space="preserve"> </w:t>
            </w:r>
          </w:p>
        </w:tc>
      </w:tr>
      <w:tr w:rsidR="000A14FA" w:rsidRPr="00974510" w14:paraId="27A5A52F" w14:textId="77777777" w:rsidTr="00E6071E">
        <w:tc>
          <w:tcPr>
            <w:tcW w:w="3260" w:type="dxa"/>
          </w:tcPr>
          <w:p w14:paraId="64FD339D" w14:textId="77777777" w:rsidR="000A14FA" w:rsidRPr="00974510" w:rsidRDefault="000A14FA" w:rsidP="000A14FA">
            <w:pPr>
              <w:keepNext/>
              <w:keepLines/>
              <w:spacing w:before="60" w:after="60"/>
              <w:rPr>
                <w:szCs w:val="22"/>
              </w:rPr>
            </w:pPr>
            <w:r w:rsidRPr="00974510">
              <w:rPr>
                <w:szCs w:val="22"/>
              </w:rPr>
              <w:t>1 (main pay range minimum)</w:t>
            </w:r>
          </w:p>
        </w:tc>
        <w:tc>
          <w:tcPr>
            <w:tcW w:w="3544" w:type="dxa"/>
          </w:tcPr>
          <w:p w14:paraId="60B1FF8D" w14:textId="53D9C670" w:rsidR="000A14FA" w:rsidRPr="00974510" w:rsidRDefault="005C0CB0" w:rsidP="00CC62FA">
            <w:pPr>
              <w:keepNext/>
              <w:keepLines/>
              <w:spacing w:before="60" w:after="60"/>
              <w:rPr>
                <w:szCs w:val="22"/>
              </w:rPr>
            </w:pPr>
            <w:r>
              <w:rPr>
                <w:szCs w:val="22"/>
              </w:rPr>
              <w:t>£</w:t>
            </w:r>
            <w:r w:rsidR="00CC62FA">
              <w:rPr>
                <w:szCs w:val="22"/>
              </w:rPr>
              <w:t>30,000</w:t>
            </w:r>
          </w:p>
        </w:tc>
      </w:tr>
      <w:tr w:rsidR="000A14FA" w:rsidRPr="00974510" w14:paraId="4067952D" w14:textId="77777777" w:rsidTr="00E6071E">
        <w:tc>
          <w:tcPr>
            <w:tcW w:w="3260" w:type="dxa"/>
          </w:tcPr>
          <w:p w14:paraId="18BEB133" w14:textId="77777777" w:rsidR="000A14FA" w:rsidRPr="00974510" w:rsidRDefault="000A14FA" w:rsidP="000A14FA">
            <w:pPr>
              <w:keepNext/>
              <w:keepLines/>
              <w:spacing w:before="60" w:after="60"/>
              <w:rPr>
                <w:szCs w:val="22"/>
              </w:rPr>
            </w:pPr>
            <w:r w:rsidRPr="00974510">
              <w:rPr>
                <w:szCs w:val="22"/>
              </w:rPr>
              <w:t>2</w:t>
            </w:r>
          </w:p>
        </w:tc>
        <w:tc>
          <w:tcPr>
            <w:tcW w:w="3544" w:type="dxa"/>
          </w:tcPr>
          <w:p w14:paraId="66A0C30C" w14:textId="0DF2A430" w:rsidR="000A14FA" w:rsidRPr="00974510" w:rsidRDefault="000A14FA" w:rsidP="005C0CB0">
            <w:pPr>
              <w:keepNext/>
              <w:keepLines/>
              <w:spacing w:before="60" w:after="60"/>
              <w:rPr>
                <w:szCs w:val="22"/>
              </w:rPr>
            </w:pPr>
            <w:r>
              <w:rPr>
                <w:szCs w:val="22"/>
              </w:rPr>
              <w:t>£</w:t>
            </w:r>
            <w:r w:rsidR="00CC62FA">
              <w:rPr>
                <w:color w:val="000000"/>
                <w:szCs w:val="22"/>
              </w:rPr>
              <w:t>31,737</w:t>
            </w:r>
            <w:r w:rsidR="009715D3">
              <w:rPr>
                <w:color w:val="000000"/>
                <w:szCs w:val="22"/>
              </w:rPr>
              <w:t xml:space="preserve"> </w:t>
            </w:r>
          </w:p>
        </w:tc>
      </w:tr>
      <w:tr w:rsidR="000A14FA" w:rsidRPr="00974510" w14:paraId="266FC67C" w14:textId="77777777" w:rsidTr="00E6071E">
        <w:tc>
          <w:tcPr>
            <w:tcW w:w="3260" w:type="dxa"/>
          </w:tcPr>
          <w:p w14:paraId="60D2B5D0" w14:textId="77777777" w:rsidR="000A14FA" w:rsidRPr="00974510" w:rsidRDefault="000A14FA" w:rsidP="000A14FA">
            <w:pPr>
              <w:keepNext/>
              <w:keepLines/>
              <w:spacing w:before="60" w:after="60"/>
              <w:rPr>
                <w:szCs w:val="22"/>
              </w:rPr>
            </w:pPr>
            <w:r w:rsidRPr="00974510">
              <w:rPr>
                <w:szCs w:val="22"/>
              </w:rPr>
              <w:t>3</w:t>
            </w:r>
          </w:p>
        </w:tc>
        <w:tc>
          <w:tcPr>
            <w:tcW w:w="3544" w:type="dxa"/>
          </w:tcPr>
          <w:p w14:paraId="0E95DDEF" w14:textId="12BDE2EE" w:rsidR="000A14FA" w:rsidRPr="00974510" w:rsidRDefault="000A14FA" w:rsidP="005C0CB0">
            <w:pPr>
              <w:keepNext/>
              <w:keepLines/>
              <w:spacing w:before="60" w:after="60"/>
              <w:rPr>
                <w:szCs w:val="22"/>
              </w:rPr>
            </w:pPr>
            <w:r>
              <w:rPr>
                <w:color w:val="000000"/>
                <w:szCs w:val="22"/>
              </w:rPr>
              <w:t>£</w:t>
            </w:r>
            <w:r w:rsidR="00CC62FA">
              <w:rPr>
                <w:color w:val="000000"/>
                <w:szCs w:val="22"/>
              </w:rPr>
              <w:t>33,814</w:t>
            </w:r>
          </w:p>
        </w:tc>
      </w:tr>
      <w:tr w:rsidR="000A14FA" w:rsidRPr="00974510" w14:paraId="1516E3A8" w14:textId="77777777" w:rsidTr="00E6071E">
        <w:tc>
          <w:tcPr>
            <w:tcW w:w="3260" w:type="dxa"/>
          </w:tcPr>
          <w:p w14:paraId="291E406A" w14:textId="77777777" w:rsidR="000A14FA" w:rsidRPr="00974510" w:rsidRDefault="000A14FA" w:rsidP="00E6071E">
            <w:pPr>
              <w:spacing w:before="60" w:after="60"/>
              <w:rPr>
                <w:szCs w:val="22"/>
              </w:rPr>
            </w:pPr>
            <w:r w:rsidRPr="00974510">
              <w:rPr>
                <w:szCs w:val="22"/>
              </w:rPr>
              <w:t>4</w:t>
            </w:r>
          </w:p>
        </w:tc>
        <w:tc>
          <w:tcPr>
            <w:tcW w:w="3544" w:type="dxa"/>
          </w:tcPr>
          <w:p w14:paraId="0899F349" w14:textId="3865A058" w:rsidR="000A14FA" w:rsidRPr="00974510" w:rsidRDefault="000A14FA" w:rsidP="005C0CB0">
            <w:pPr>
              <w:spacing w:before="60" w:after="60"/>
              <w:rPr>
                <w:szCs w:val="22"/>
              </w:rPr>
            </w:pPr>
            <w:r>
              <w:rPr>
                <w:color w:val="000000"/>
                <w:szCs w:val="22"/>
              </w:rPr>
              <w:t>£</w:t>
            </w:r>
            <w:r w:rsidR="00CC62FA">
              <w:rPr>
                <w:color w:val="000000"/>
                <w:szCs w:val="22"/>
              </w:rPr>
              <w:t>36,051</w:t>
            </w:r>
          </w:p>
        </w:tc>
      </w:tr>
      <w:tr w:rsidR="000A14FA" w:rsidRPr="00974510" w14:paraId="082D56B7" w14:textId="77777777" w:rsidTr="00E6071E">
        <w:tc>
          <w:tcPr>
            <w:tcW w:w="3260" w:type="dxa"/>
          </w:tcPr>
          <w:p w14:paraId="2A2856FC" w14:textId="77777777" w:rsidR="000A14FA" w:rsidRPr="00974510" w:rsidRDefault="000A14FA" w:rsidP="00E6071E">
            <w:pPr>
              <w:spacing w:before="60" w:after="60"/>
              <w:rPr>
                <w:szCs w:val="22"/>
              </w:rPr>
            </w:pPr>
            <w:r w:rsidRPr="00974510">
              <w:rPr>
                <w:szCs w:val="22"/>
              </w:rPr>
              <w:t>5</w:t>
            </w:r>
          </w:p>
        </w:tc>
        <w:tc>
          <w:tcPr>
            <w:tcW w:w="3544" w:type="dxa"/>
          </w:tcPr>
          <w:p w14:paraId="689DC8CD" w14:textId="1F800179" w:rsidR="000A14FA" w:rsidRPr="00974510" w:rsidRDefault="000A14FA" w:rsidP="005C0CB0">
            <w:pPr>
              <w:spacing w:before="60" w:after="60"/>
              <w:rPr>
                <w:szCs w:val="22"/>
              </w:rPr>
            </w:pPr>
            <w:r>
              <w:rPr>
                <w:color w:val="000000"/>
                <w:szCs w:val="22"/>
              </w:rPr>
              <w:t>£</w:t>
            </w:r>
            <w:r w:rsidR="009E64B0">
              <w:rPr>
                <w:color w:val="000000"/>
                <w:szCs w:val="22"/>
              </w:rPr>
              <w:t>38,330</w:t>
            </w:r>
          </w:p>
        </w:tc>
      </w:tr>
      <w:tr w:rsidR="000A14FA" w:rsidRPr="00974510" w14:paraId="06889C04" w14:textId="77777777" w:rsidTr="00E6071E">
        <w:tc>
          <w:tcPr>
            <w:tcW w:w="3260" w:type="dxa"/>
          </w:tcPr>
          <w:p w14:paraId="4E644FB8" w14:textId="3D74A944" w:rsidR="000A14FA" w:rsidRPr="00974510" w:rsidRDefault="000A14FA" w:rsidP="00E6071E">
            <w:pPr>
              <w:spacing w:before="60" w:after="60"/>
              <w:rPr>
                <w:szCs w:val="22"/>
              </w:rPr>
            </w:pPr>
            <w:r w:rsidRPr="00974510">
              <w:rPr>
                <w:szCs w:val="22"/>
              </w:rPr>
              <w:t>6</w:t>
            </w:r>
            <w:r>
              <w:rPr>
                <w:szCs w:val="22"/>
              </w:rPr>
              <w:t xml:space="preserve"> </w:t>
            </w:r>
          </w:p>
        </w:tc>
        <w:tc>
          <w:tcPr>
            <w:tcW w:w="3544" w:type="dxa"/>
          </w:tcPr>
          <w:p w14:paraId="79532A3F" w14:textId="57408FF6" w:rsidR="000A14FA" w:rsidRPr="00974510" w:rsidRDefault="000A14FA" w:rsidP="005C0CB0">
            <w:pPr>
              <w:spacing w:before="60" w:after="60"/>
              <w:rPr>
                <w:szCs w:val="22"/>
              </w:rPr>
            </w:pPr>
            <w:r>
              <w:rPr>
                <w:szCs w:val="22"/>
              </w:rPr>
              <w:t>£</w:t>
            </w:r>
            <w:r w:rsidR="009E64B0">
              <w:rPr>
                <w:color w:val="000000"/>
                <w:szCs w:val="22"/>
              </w:rPr>
              <w:t>41,333</w:t>
            </w:r>
          </w:p>
        </w:tc>
      </w:tr>
    </w:tbl>
    <w:p w14:paraId="1625F808" w14:textId="77777777" w:rsidR="003B1550" w:rsidRPr="003B1550" w:rsidRDefault="003B1550" w:rsidP="000A14FA"/>
    <w:p w14:paraId="49A8FD7C" w14:textId="77777777" w:rsidR="003B1550" w:rsidRPr="003B1550" w:rsidRDefault="003B1550" w:rsidP="000A14FA">
      <w:pPr>
        <w:pStyle w:val="Heading2"/>
      </w:pPr>
      <w:r w:rsidRPr="003B1550">
        <w:t>Pay progression for main pay range teachers</w:t>
      </w:r>
    </w:p>
    <w:p w14:paraId="731148D3" w14:textId="77777777" w:rsidR="003B1550" w:rsidRPr="003B1550" w:rsidRDefault="003B1550" w:rsidP="000A14FA">
      <w:pPr>
        <w:pStyle w:val="HeadingLevel2"/>
      </w:pPr>
      <w:r w:rsidRPr="003B1550">
        <w:t>Eligible main pay range teachers will be automatically considered for progression and no application will be necessary.</w:t>
      </w:r>
      <w:r w:rsidR="003B50FC">
        <w:t xml:space="preserve"> </w:t>
      </w:r>
      <w:r w:rsidRPr="003B1550">
        <w:t>However annual pay progression within the range is not automatic and decisions regarding pay progression will be clearly attributable to the teacher</w:t>
      </w:r>
      <w:r w:rsidR="00AB19C4">
        <w:t>’</w:t>
      </w:r>
      <w:r w:rsidRPr="003B1550">
        <w:t>s performance with reference to the appraisal process and the criteria set out in this pay policy.</w:t>
      </w:r>
    </w:p>
    <w:p w14:paraId="7923AB21" w14:textId="67F5DD84" w:rsidR="003B1550" w:rsidRPr="003B1550" w:rsidRDefault="003B1550" w:rsidP="000A14FA">
      <w:pPr>
        <w:pStyle w:val="HeadingLevel2"/>
      </w:pPr>
      <w:r w:rsidRPr="003B1550">
        <w:t xml:space="preserve">Teachers will progress </w:t>
      </w:r>
      <w:r w:rsidR="00701320">
        <w:t>by one point</w:t>
      </w:r>
      <w:r w:rsidRPr="003B1550">
        <w:t xml:space="preserve"> until they reach the top of their range if in the professional judgement of the</w:t>
      </w:r>
      <w:r w:rsidR="00701320">
        <w:t xml:space="preserve"> headteacher</w:t>
      </w:r>
      <w:r w:rsidRPr="003B1550">
        <w:t xml:space="preserve"> they can demonstrate and the</w:t>
      </w:r>
      <w:r w:rsidR="00701320">
        <w:t xml:space="preserve"> Governing Body</w:t>
      </w:r>
      <w:r w:rsidRPr="003B1550">
        <w:t xml:space="preserve"> is satisfied that there is evidence of:</w:t>
      </w:r>
    </w:p>
    <w:p w14:paraId="68690127" w14:textId="36FB9774" w:rsidR="003B1550" w:rsidRPr="003B1550" w:rsidRDefault="003B1550" w:rsidP="000A14FA">
      <w:pPr>
        <w:pStyle w:val="HeadingLevel3"/>
      </w:pPr>
      <w:r w:rsidRPr="003B1550">
        <w:t>All objectives being met</w:t>
      </w:r>
      <w:r w:rsidR="00E87947">
        <w:t>;</w:t>
      </w:r>
    </w:p>
    <w:p w14:paraId="1F5E323A" w14:textId="6CEE08AA" w:rsidR="003B1550" w:rsidRPr="003B1550" w:rsidRDefault="003B1550" w:rsidP="000A14FA">
      <w:pPr>
        <w:pStyle w:val="HeadingLevel3"/>
      </w:pPr>
      <w:r w:rsidRPr="003B1550">
        <w:t>The quality of the teaching throughout the year being good</w:t>
      </w:r>
      <w:r w:rsidR="00E87947">
        <w:t>;</w:t>
      </w:r>
      <w:r w:rsidRPr="003B1550">
        <w:t xml:space="preserve"> </w:t>
      </w:r>
    </w:p>
    <w:p w14:paraId="7BB9949D" w14:textId="2F47F1D7" w:rsidR="003B1550" w:rsidRPr="003B1550" w:rsidRDefault="003B1550" w:rsidP="000A14FA">
      <w:pPr>
        <w:pStyle w:val="HeadingLevel3"/>
      </w:pPr>
      <w:r w:rsidRPr="003B1550">
        <w:t>Pupil progress targets being achieved</w:t>
      </w:r>
      <w:r w:rsidR="00E87947">
        <w:t>; and</w:t>
      </w:r>
    </w:p>
    <w:p w14:paraId="1987380F" w14:textId="76159354" w:rsidR="003B1550" w:rsidRPr="003B1550" w:rsidRDefault="003B1550" w:rsidP="000A14FA">
      <w:pPr>
        <w:pStyle w:val="HeadingLevel3"/>
      </w:pPr>
      <w:r w:rsidRPr="003B1550">
        <w:t>The Teachers</w:t>
      </w:r>
      <w:r w:rsidR="00AB19C4">
        <w:t>’</w:t>
      </w:r>
      <w:r w:rsidRPr="003B1550">
        <w:t xml:space="preserve"> Standards being met in full</w:t>
      </w:r>
      <w:r w:rsidR="00E87947">
        <w:t>.</w:t>
      </w:r>
    </w:p>
    <w:p w14:paraId="737E5603" w14:textId="297F06D7" w:rsidR="003B1550" w:rsidRPr="003B1550" w:rsidRDefault="003B1550" w:rsidP="000A14FA">
      <w:pPr>
        <w:pStyle w:val="HeadingLevel2"/>
      </w:pPr>
      <w:r w:rsidRPr="003B1550">
        <w:t>Additional progression may be considered for those teachers who in the professional judgement of the</w:t>
      </w:r>
      <w:r w:rsidR="00701320">
        <w:t xml:space="preserve"> headteacher</w:t>
      </w:r>
      <w:r w:rsidRPr="003B1550">
        <w:t xml:space="preserve"> can demonstrate </w:t>
      </w:r>
      <w:r w:rsidR="006040DC" w:rsidRPr="003B1550">
        <w:t xml:space="preserve">that they </w:t>
      </w:r>
      <w:r w:rsidRPr="003B1550">
        <w:t>and the</w:t>
      </w:r>
      <w:r w:rsidR="00701320">
        <w:t xml:space="preserve"> Governing Body is sa</w:t>
      </w:r>
      <w:r w:rsidRPr="003B1550">
        <w:t>tisfied that there is evidence of:</w:t>
      </w:r>
    </w:p>
    <w:p w14:paraId="50B6A4A1" w14:textId="4F78DD85" w:rsidR="003B1550" w:rsidRPr="00701320" w:rsidRDefault="003B1550" w:rsidP="000A14FA">
      <w:pPr>
        <w:pStyle w:val="HeadingLevel3"/>
      </w:pPr>
      <w:r w:rsidRPr="003B1550">
        <w:t>All objectives being met</w:t>
      </w:r>
      <w:r w:rsidR="00701320">
        <w:t xml:space="preserve"> and exceeded</w:t>
      </w:r>
      <w:r w:rsidR="00E87947" w:rsidRPr="00701320">
        <w:t>;</w:t>
      </w:r>
    </w:p>
    <w:p w14:paraId="09D691ED" w14:textId="03C0CAB4" w:rsidR="003B1550" w:rsidRPr="003B1550" w:rsidRDefault="003B1550" w:rsidP="000A14FA">
      <w:pPr>
        <w:pStyle w:val="HeadingLevel3"/>
      </w:pPr>
      <w:r w:rsidRPr="003B1550">
        <w:t xml:space="preserve">The quality of teaching throughout the year being </w:t>
      </w:r>
      <w:r w:rsidRPr="00701320">
        <w:t xml:space="preserve">considered </w:t>
      </w:r>
      <w:r w:rsidR="00701320">
        <w:t>ex</w:t>
      </w:r>
      <w:r w:rsidRPr="00701320">
        <w:t>ceptional</w:t>
      </w:r>
      <w:r w:rsidRPr="003B1550">
        <w:t xml:space="preserve"> and exceeds expectations</w:t>
      </w:r>
      <w:r w:rsidR="00E87947">
        <w:t>;</w:t>
      </w:r>
    </w:p>
    <w:p w14:paraId="07A8F7FC" w14:textId="46AB7515" w:rsidR="003B1550" w:rsidRPr="003B1550" w:rsidRDefault="003B1550" w:rsidP="000A14FA">
      <w:pPr>
        <w:pStyle w:val="HeadingLevel3"/>
      </w:pPr>
      <w:r w:rsidRPr="003B1550">
        <w:lastRenderedPageBreak/>
        <w:t>Progress targets being exceeded in the majority of groups or pupils</w:t>
      </w:r>
      <w:r w:rsidR="00E87947">
        <w:t>; and</w:t>
      </w:r>
    </w:p>
    <w:p w14:paraId="783E2B93" w14:textId="0E5C19A6" w:rsidR="003B1550" w:rsidRPr="003B1550" w:rsidRDefault="003B1550" w:rsidP="000A14FA">
      <w:pPr>
        <w:pStyle w:val="HeadingLevel3"/>
      </w:pPr>
      <w:r w:rsidRPr="003B1550">
        <w:t xml:space="preserve">Successful leadership of a whole school initiative where impact can be </w:t>
      </w:r>
      <w:r w:rsidR="00C518CB" w:rsidRPr="003B1550">
        <w:t>evidence</w:t>
      </w:r>
      <w:r w:rsidR="00C518CB">
        <w:t>d</w:t>
      </w:r>
      <w:r w:rsidR="003B50FC">
        <w:t xml:space="preserve"> </w:t>
      </w:r>
    </w:p>
    <w:p w14:paraId="041AACFA" w14:textId="77777777" w:rsidR="003B1550" w:rsidRPr="003B1550" w:rsidRDefault="003B1550" w:rsidP="000A14FA">
      <w:pPr>
        <w:pStyle w:val="HeadingLevel1"/>
      </w:pPr>
      <w:bookmarkStart w:id="14" w:name="_Toc109643129"/>
      <w:r w:rsidRPr="003B1550">
        <w:t>Upper pay range for teachers</w:t>
      </w:r>
      <w:bookmarkEnd w:id="14"/>
    </w:p>
    <w:p w14:paraId="0E6AAEFE" w14:textId="559BD2AC" w:rsidR="003B1550" w:rsidRPr="003B1550" w:rsidRDefault="003B1550" w:rsidP="000A14FA">
      <w:pPr>
        <w:pStyle w:val="HeadingLevel2"/>
      </w:pPr>
      <w:r w:rsidRPr="003B1550">
        <w:t>The upper pay range within this</w:t>
      </w:r>
      <w:r w:rsidR="00701320">
        <w:t xml:space="preserve"> trust</w:t>
      </w:r>
      <w:r w:rsidRPr="003B1550">
        <w:t xml:space="preserve"> is from £</w:t>
      </w:r>
      <w:r w:rsidR="00041EB5">
        <w:t>43</w:t>
      </w:r>
      <w:r w:rsidR="005C0CB0">
        <w:t>,</w:t>
      </w:r>
      <w:r w:rsidR="00041EB5">
        <w:t>266</w:t>
      </w:r>
      <w:r w:rsidR="005E7B59">
        <w:t xml:space="preserve"> – </w:t>
      </w:r>
      <w:r w:rsidR="005C0CB0">
        <w:t>£4</w:t>
      </w:r>
      <w:r w:rsidR="00041EB5">
        <w:t>6</w:t>
      </w:r>
      <w:r w:rsidR="005C0CB0">
        <w:t>,</w:t>
      </w:r>
      <w:r w:rsidR="00041EB5">
        <w:t>525</w:t>
      </w:r>
      <w:r w:rsidR="005E7B59">
        <w:t xml:space="preserve"> </w:t>
      </w:r>
      <w:r w:rsidRPr="003B1550">
        <w:t>per annum</w:t>
      </w:r>
      <w:r w:rsidR="005E7B59">
        <w:t xml:space="preserve"> and has </w:t>
      </w:r>
      <w:r w:rsidR="004F1502">
        <w:t>3</w:t>
      </w:r>
      <w:r w:rsidR="005E7B59">
        <w:t xml:space="preserve"> </w:t>
      </w:r>
      <w:r w:rsidR="005E7B59" w:rsidRPr="00397DF5">
        <w:t>pay</w:t>
      </w:r>
      <w:r w:rsidRPr="00397DF5">
        <w:t xml:space="preserve"> points </w:t>
      </w:r>
      <w:r w:rsidR="005E7B59">
        <w:t>in line with the advisory points set out at Annex 3 of STPCD as follows</w:t>
      </w:r>
      <w:r w:rsidR="00397DF5">
        <w:t>:</w:t>
      </w:r>
    </w:p>
    <w:tbl>
      <w:tblPr>
        <w:tblStyle w:val="TableGrid"/>
        <w:tblW w:w="0" w:type="auto"/>
        <w:tblInd w:w="959" w:type="dxa"/>
        <w:tblLook w:val="04A0" w:firstRow="1" w:lastRow="0" w:firstColumn="1" w:lastColumn="0" w:noHBand="0" w:noVBand="1"/>
      </w:tblPr>
      <w:tblGrid>
        <w:gridCol w:w="3260"/>
        <w:gridCol w:w="3544"/>
      </w:tblGrid>
      <w:tr w:rsidR="000A14FA" w:rsidRPr="00974510" w14:paraId="0F66329C" w14:textId="77777777" w:rsidTr="00E6071E">
        <w:tc>
          <w:tcPr>
            <w:tcW w:w="3260" w:type="dxa"/>
          </w:tcPr>
          <w:p w14:paraId="2DC7F448" w14:textId="77777777" w:rsidR="000A14FA" w:rsidRPr="00974510" w:rsidRDefault="000A14FA" w:rsidP="000A14FA">
            <w:pPr>
              <w:keepNext/>
              <w:keepLines/>
              <w:spacing w:before="120" w:after="120"/>
              <w:rPr>
                <w:b/>
                <w:szCs w:val="22"/>
              </w:rPr>
            </w:pPr>
            <w:r w:rsidRPr="00974510">
              <w:rPr>
                <w:b/>
                <w:szCs w:val="22"/>
              </w:rPr>
              <w:t>Point</w:t>
            </w:r>
          </w:p>
        </w:tc>
        <w:tc>
          <w:tcPr>
            <w:tcW w:w="3544" w:type="dxa"/>
          </w:tcPr>
          <w:p w14:paraId="6AF335DC" w14:textId="77777777" w:rsidR="000A14FA" w:rsidRPr="00974510" w:rsidRDefault="000A14FA" w:rsidP="000A14FA">
            <w:pPr>
              <w:keepNext/>
              <w:keepLines/>
              <w:spacing w:before="120" w:after="120"/>
              <w:rPr>
                <w:b/>
                <w:szCs w:val="22"/>
              </w:rPr>
            </w:pPr>
            <w:r w:rsidRPr="00974510">
              <w:rPr>
                <w:b/>
                <w:szCs w:val="22"/>
              </w:rPr>
              <w:t>Annual FTE salary</w:t>
            </w:r>
          </w:p>
        </w:tc>
      </w:tr>
      <w:tr w:rsidR="000A14FA" w:rsidRPr="00974510" w14:paraId="763E1795" w14:textId="77777777" w:rsidTr="00E6071E">
        <w:tc>
          <w:tcPr>
            <w:tcW w:w="3260" w:type="dxa"/>
          </w:tcPr>
          <w:p w14:paraId="5EB03D8C" w14:textId="77777777" w:rsidR="000A14FA" w:rsidRPr="00974510" w:rsidRDefault="000A14FA" w:rsidP="000A14FA">
            <w:pPr>
              <w:keepNext/>
              <w:keepLines/>
              <w:spacing w:before="120" w:after="120"/>
              <w:rPr>
                <w:szCs w:val="22"/>
              </w:rPr>
            </w:pPr>
            <w:r w:rsidRPr="00974510">
              <w:rPr>
                <w:szCs w:val="22"/>
              </w:rPr>
              <w:t>1 (upper pay range minimum)</w:t>
            </w:r>
          </w:p>
        </w:tc>
        <w:tc>
          <w:tcPr>
            <w:tcW w:w="3544" w:type="dxa"/>
          </w:tcPr>
          <w:p w14:paraId="2A360A83" w14:textId="50FB0268" w:rsidR="000A14FA" w:rsidRPr="00974510" w:rsidRDefault="000A14FA" w:rsidP="005C0CB0">
            <w:pPr>
              <w:keepNext/>
              <w:keepLines/>
              <w:spacing w:before="120" w:after="120"/>
              <w:rPr>
                <w:szCs w:val="22"/>
              </w:rPr>
            </w:pPr>
            <w:r w:rsidRPr="00A65FE8">
              <w:rPr>
                <w:color w:val="000000"/>
                <w:szCs w:val="22"/>
                <w:lang w:eastAsia="en-GB"/>
              </w:rPr>
              <w:t>£</w:t>
            </w:r>
            <w:r w:rsidR="009E64B0">
              <w:rPr>
                <w:color w:val="000000"/>
                <w:szCs w:val="22"/>
                <w:lang w:eastAsia="en-GB"/>
              </w:rPr>
              <w:t>43,266</w:t>
            </w:r>
          </w:p>
        </w:tc>
      </w:tr>
      <w:tr w:rsidR="000A14FA" w:rsidRPr="00974510" w14:paraId="14CB4EF0" w14:textId="77777777" w:rsidTr="00E6071E">
        <w:tc>
          <w:tcPr>
            <w:tcW w:w="3260" w:type="dxa"/>
          </w:tcPr>
          <w:p w14:paraId="471BA0B8" w14:textId="77777777" w:rsidR="000A14FA" w:rsidRPr="00974510" w:rsidRDefault="000A14FA" w:rsidP="000A14FA">
            <w:pPr>
              <w:keepNext/>
              <w:keepLines/>
              <w:spacing w:before="120" w:after="120"/>
              <w:rPr>
                <w:szCs w:val="22"/>
              </w:rPr>
            </w:pPr>
            <w:r w:rsidRPr="00974510">
              <w:rPr>
                <w:szCs w:val="22"/>
              </w:rPr>
              <w:t>2</w:t>
            </w:r>
          </w:p>
        </w:tc>
        <w:tc>
          <w:tcPr>
            <w:tcW w:w="3544" w:type="dxa"/>
          </w:tcPr>
          <w:p w14:paraId="09F19AC6" w14:textId="5EFECD28" w:rsidR="000A14FA" w:rsidRPr="00974510" w:rsidRDefault="000A14FA" w:rsidP="005C0CB0">
            <w:pPr>
              <w:keepNext/>
              <w:keepLines/>
              <w:spacing w:before="120" w:after="120"/>
              <w:rPr>
                <w:szCs w:val="22"/>
              </w:rPr>
            </w:pPr>
            <w:r w:rsidRPr="00A65FE8">
              <w:rPr>
                <w:color w:val="000000"/>
                <w:szCs w:val="22"/>
                <w:lang w:eastAsia="en-GB"/>
              </w:rPr>
              <w:t>£</w:t>
            </w:r>
            <w:r w:rsidR="009E64B0">
              <w:rPr>
                <w:color w:val="000000"/>
                <w:szCs w:val="22"/>
                <w:lang w:eastAsia="en-GB"/>
              </w:rPr>
              <w:t>44,870</w:t>
            </w:r>
          </w:p>
        </w:tc>
      </w:tr>
      <w:tr w:rsidR="000A14FA" w:rsidRPr="00974510" w14:paraId="21A0BBF1" w14:textId="77777777" w:rsidTr="00E6071E">
        <w:tc>
          <w:tcPr>
            <w:tcW w:w="3260" w:type="dxa"/>
          </w:tcPr>
          <w:p w14:paraId="569FF8B8" w14:textId="77777777" w:rsidR="000A14FA" w:rsidRPr="00974510" w:rsidRDefault="000A14FA" w:rsidP="000A14FA">
            <w:pPr>
              <w:keepNext/>
              <w:keepLines/>
              <w:spacing w:before="120" w:after="120"/>
              <w:rPr>
                <w:szCs w:val="22"/>
              </w:rPr>
            </w:pPr>
            <w:r w:rsidRPr="00974510">
              <w:rPr>
                <w:szCs w:val="22"/>
              </w:rPr>
              <w:t>3 (upper pay range maximum)</w:t>
            </w:r>
          </w:p>
        </w:tc>
        <w:tc>
          <w:tcPr>
            <w:tcW w:w="3544" w:type="dxa"/>
          </w:tcPr>
          <w:p w14:paraId="52159923" w14:textId="510CF71B" w:rsidR="000A14FA" w:rsidRPr="00974510" w:rsidRDefault="000A14FA" w:rsidP="005C0CB0">
            <w:pPr>
              <w:keepNext/>
              <w:keepLines/>
              <w:spacing w:before="120" w:after="120"/>
              <w:rPr>
                <w:szCs w:val="22"/>
              </w:rPr>
            </w:pPr>
            <w:r>
              <w:rPr>
                <w:szCs w:val="22"/>
              </w:rPr>
              <w:t>£</w:t>
            </w:r>
            <w:r w:rsidR="009E64B0">
              <w:rPr>
                <w:color w:val="000000"/>
                <w:szCs w:val="22"/>
                <w:lang w:eastAsia="en-GB"/>
              </w:rPr>
              <w:t>46,525</w:t>
            </w:r>
          </w:p>
        </w:tc>
      </w:tr>
    </w:tbl>
    <w:p w14:paraId="2E56D96E" w14:textId="77777777" w:rsidR="000A14FA" w:rsidRDefault="000A14FA" w:rsidP="000A14FA"/>
    <w:p w14:paraId="54E0125F" w14:textId="77777777" w:rsidR="003B1550" w:rsidRPr="00671CA3" w:rsidRDefault="003B1550" w:rsidP="000A14FA">
      <w:pPr>
        <w:pStyle w:val="Heading2"/>
      </w:pPr>
      <w:r w:rsidRPr="00671CA3">
        <w:t>Application to be paid on the upper pay range</w:t>
      </w:r>
    </w:p>
    <w:p w14:paraId="332DB64E" w14:textId="77777777" w:rsidR="003B1550" w:rsidRPr="00671CA3" w:rsidRDefault="003B1550" w:rsidP="000A14FA">
      <w:pPr>
        <w:pStyle w:val="HeadingLevel2"/>
      </w:pPr>
      <w:r w:rsidRPr="00671CA3">
        <w:t>Any qualified teacher may apply to be paid on the upper pay range</w:t>
      </w:r>
      <w:r w:rsidR="003B50FC" w:rsidRPr="00671CA3">
        <w:t xml:space="preserve"> </w:t>
      </w:r>
      <w:r w:rsidRPr="00671CA3">
        <w:t>and any such application must be assessed in line with this policy. It is the responsibility of the teacher to decide whether or not they wish to apply to be paid on the upper pay range.</w:t>
      </w:r>
    </w:p>
    <w:p w14:paraId="7BB7A879" w14:textId="1799B1DA" w:rsidR="003B1550" w:rsidRPr="003B1550" w:rsidRDefault="003B1550" w:rsidP="000A14FA">
      <w:pPr>
        <w:pStyle w:val="HeadingLevel2"/>
      </w:pPr>
      <w:r w:rsidRPr="003B1550">
        <w:t xml:space="preserve">Applications may be made once a year by no later than </w:t>
      </w:r>
      <w:r w:rsidR="00397DF5">
        <w:t>30</w:t>
      </w:r>
      <w:r w:rsidR="00397DF5" w:rsidRPr="00397DF5">
        <w:rPr>
          <w:vertAlign w:val="superscript"/>
        </w:rPr>
        <w:t>th</w:t>
      </w:r>
      <w:r w:rsidR="00397DF5">
        <w:t xml:space="preserve"> November</w:t>
      </w:r>
      <w:r w:rsidRPr="003B1550">
        <w:t xml:space="preserve">. </w:t>
      </w:r>
    </w:p>
    <w:p w14:paraId="4FC71780" w14:textId="1A9AB5B0" w:rsidR="003B1550" w:rsidRPr="00397DF5" w:rsidRDefault="003B1550" w:rsidP="000A14FA">
      <w:pPr>
        <w:pStyle w:val="HeadingLevel2"/>
      </w:pPr>
      <w:r w:rsidRPr="003B1550">
        <w:t>Applications should contain evidence from the last</w:t>
      </w:r>
      <w:r w:rsidR="00397DF5">
        <w:t xml:space="preserve"> three</w:t>
      </w:r>
      <w:r w:rsidR="003B50FC">
        <w:t xml:space="preserve"> </w:t>
      </w:r>
      <w:r w:rsidRPr="003B1550">
        <w:t xml:space="preserve">years, </w:t>
      </w:r>
      <w:r w:rsidR="006040DC">
        <w:t xml:space="preserve">and </w:t>
      </w:r>
      <w:r w:rsidRPr="003B1550">
        <w:t xml:space="preserve">should be made in writing </w:t>
      </w:r>
      <w:r w:rsidR="00397DF5" w:rsidRPr="00397DF5">
        <w:t>using the standard form at Appendix 1</w:t>
      </w:r>
      <w:r w:rsidRPr="00397DF5">
        <w:t xml:space="preserve"> and be submitted to the </w:t>
      </w:r>
      <w:r w:rsidR="00397DF5" w:rsidRPr="00397DF5">
        <w:t>Headteacher.</w:t>
      </w:r>
    </w:p>
    <w:p w14:paraId="23DD78EC" w14:textId="77777777" w:rsidR="003B1550" w:rsidRPr="003B1550" w:rsidRDefault="003B1550" w:rsidP="000A14FA">
      <w:pPr>
        <w:pStyle w:val="HeadingLevel2"/>
      </w:pPr>
      <w:r w:rsidRPr="003B1550">
        <w:t>An application from a qualified teacher to progress on to the upper pay range will be successful where they can demonstrate that they meet not only the Teachers</w:t>
      </w:r>
      <w:r w:rsidR="00AB19C4">
        <w:t>’</w:t>
      </w:r>
      <w:r w:rsidRPr="003B1550">
        <w:t xml:space="preserve"> Standards, but are highly competent in all elements of the standards and that their achievements and contribution are substantial and sustained. </w:t>
      </w:r>
    </w:p>
    <w:p w14:paraId="0274AD09" w14:textId="42580DD4" w:rsidR="003B1550" w:rsidRPr="003B1550" w:rsidRDefault="00397DF5" w:rsidP="003B1550">
      <w:pPr>
        <w:pStyle w:val="BodyText1"/>
        <w:rPr>
          <w:rFonts w:cs="Times New Roman"/>
          <w:szCs w:val="22"/>
        </w:rPr>
      </w:pPr>
      <w:r>
        <w:rPr>
          <w:rFonts w:cs="Times New Roman"/>
          <w:szCs w:val="22"/>
        </w:rPr>
        <w:t>T</w:t>
      </w:r>
      <w:r w:rsidR="003B1550" w:rsidRPr="003B1550">
        <w:rPr>
          <w:rFonts w:cs="Times New Roman"/>
          <w:szCs w:val="22"/>
        </w:rPr>
        <w:t>his means that to achieve progression to this pay range, the</w:t>
      </w:r>
      <w:r>
        <w:rPr>
          <w:rFonts w:cs="Times New Roman"/>
          <w:szCs w:val="22"/>
        </w:rPr>
        <w:t xml:space="preserve"> Governing Body</w:t>
      </w:r>
      <w:r w:rsidR="003B1550" w:rsidRPr="003B1550">
        <w:rPr>
          <w:rFonts w:cs="Times New Roman"/>
          <w:szCs w:val="22"/>
        </w:rPr>
        <w:t xml:space="preserve"> must be satisfied that the teacher meets the definition of substantial contribution as set out below and there is evidence that this is sustained performance over</w:t>
      </w:r>
      <w:r>
        <w:rPr>
          <w:rFonts w:cs="Times New Roman"/>
          <w:szCs w:val="22"/>
        </w:rPr>
        <w:t xml:space="preserve"> three</w:t>
      </w:r>
      <w:r w:rsidR="003B50FC">
        <w:rPr>
          <w:rFonts w:cs="Times New Roman"/>
          <w:szCs w:val="22"/>
        </w:rPr>
        <w:t xml:space="preserve"> </w:t>
      </w:r>
      <w:r w:rsidR="003B1550" w:rsidRPr="003B1550">
        <w:rPr>
          <w:rFonts w:cs="Times New Roman"/>
          <w:szCs w:val="22"/>
        </w:rPr>
        <w:t>years:</w:t>
      </w:r>
    </w:p>
    <w:p w14:paraId="511EE7B1" w14:textId="71F6C372" w:rsidR="003B1550" w:rsidRPr="003B1550" w:rsidRDefault="00DA0846" w:rsidP="000A14FA">
      <w:pPr>
        <w:pStyle w:val="HeadingLevel3"/>
      </w:pPr>
      <w:r>
        <w:t xml:space="preserve">Highly competent means performance which is good enough to provide coaching, mentoring and advice to other teachers and demonstrate to them effective teaching practice and </w:t>
      </w:r>
      <w:r w:rsidR="005A3042">
        <w:t>h</w:t>
      </w:r>
      <w:r>
        <w:t xml:space="preserve">ow to make a wider contribution to the work of the school in order to help them meet the relevant standards and develop their teaching practice. </w:t>
      </w:r>
    </w:p>
    <w:p w14:paraId="29AB5EB3" w14:textId="6F6416E6" w:rsidR="003B1550" w:rsidRPr="003B1550" w:rsidRDefault="00DA0846" w:rsidP="000A14FA">
      <w:pPr>
        <w:pStyle w:val="HeadingLevel3"/>
      </w:pPr>
      <w:r>
        <w:lastRenderedPageBreak/>
        <w:t>Substantial means the teacher’s contributions are of real importance, validity or value to the school; provide a role model for teaching and learning; make a distinctive contribution to the raising of pupil standards; take advantage of appropriate opportunities for CPD and use the outcomes effectively to improve pupil learning.</w:t>
      </w:r>
      <w:r w:rsidR="003B50FC">
        <w:t xml:space="preserve"> </w:t>
      </w:r>
    </w:p>
    <w:p w14:paraId="7318C359" w14:textId="174ECDFA" w:rsidR="003B1550" w:rsidRPr="003B1550" w:rsidRDefault="003B1550" w:rsidP="000A14FA">
      <w:pPr>
        <w:pStyle w:val="HeadingLevel2"/>
      </w:pPr>
      <w:r w:rsidRPr="003B1550">
        <w:t>The application will initially be assessed by the</w:t>
      </w:r>
      <w:r w:rsidR="00C57525">
        <w:t xml:space="preserve"> headteacher</w:t>
      </w:r>
      <w:r w:rsidRPr="003B1550">
        <w:t>.</w:t>
      </w:r>
      <w:r w:rsidR="003B50FC">
        <w:t xml:space="preserve"> </w:t>
      </w:r>
      <w:r w:rsidRPr="003B1550">
        <w:t>The</w:t>
      </w:r>
      <w:r w:rsidR="00C57525">
        <w:t xml:space="preserve"> Headteacher </w:t>
      </w:r>
      <w:r w:rsidRPr="003B1550">
        <w:t>will then make recommendations to the</w:t>
      </w:r>
      <w:r w:rsidR="00C57525">
        <w:t xml:space="preserve"> finance committee of the Governing Body</w:t>
      </w:r>
      <w:r w:rsidRPr="003B1550">
        <w:t xml:space="preserve"> who will make the final decision. </w:t>
      </w:r>
    </w:p>
    <w:p w14:paraId="180B2FB6" w14:textId="3F1E422C" w:rsidR="003B1550" w:rsidRPr="003B1550" w:rsidRDefault="003B1550" w:rsidP="000A14FA">
      <w:pPr>
        <w:pStyle w:val="HeadingLevel2"/>
      </w:pPr>
      <w:r w:rsidRPr="003B1550">
        <w:t>The assessment will usually be made</w:t>
      </w:r>
      <w:r w:rsidR="00C57525">
        <w:t xml:space="preserve"> 31</w:t>
      </w:r>
      <w:r w:rsidR="00C57525" w:rsidRPr="00C57525">
        <w:rPr>
          <w:vertAlign w:val="superscript"/>
        </w:rPr>
        <w:t>st</w:t>
      </w:r>
      <w:r w:rsidR="00C57525">
        <w:t xml:space="preserve"> December</w:t>
      </w:r>
      <w:r w:rsidRPr="003B1550">
        <w:t>.</w:t>
      </w:r>
    </w:p>
    <w:p w14:paraId="00320EB2" w14:textId="7B5A0DE5" w:rsidR="003B1550" w:rsidRPr="00C57525" w:rsidRDefault="003B1550" w:rsidP="000A14FA">
      <w:pPr>
        <w:pStyle w:val="HeadingLevel2"/>
      </w:pPr>
      <w:r w:rsidRPr="003B1550">
        <w:t>If successful, applicants will move on to the upper pay range</w:t>
      </w:r>
      <w:r w:rsidR="00C57525">
        <w:t xml:space="preserve"> backdated to 1</w:t>
      </w:r>
      <w:r w:rsidR="00C57525" w:rsidRPr="00C57525">
        <w:rPr>
          <w:vertAlign w:val="superscript"/>
        </w:rPr>
        <w:t>st</w:t>
      </w:r>
      <w:r w:rsidR="00C57525">
        <w:t xml:space="preserve"> September </w:t>
      </w:r>
      <w:r w:rsidRPr="00C57525">
        <w:t xml:space="preserve">of that academic year. </w:t>
      </w:r>
    </w:p>
    <w:p w14:paraId="1B6A7146" w14:textId="5F88401A" w:rsidR="003B1550" w:rsidRPr="003B1550" w:rsidRDefault="003B1550" w:rsidP="000A14FA">
      <w:pPr>
        <w:pStyle w:val="HeadingLevel2"/>
      </w:pPr>
      <w:r w:rsidRPr="003B1550">
        <w:t>Ordinarily a successful teacher will be placed on the bottom of the upper pay range. In exceptional circumstances</w:t>
      </w:r>
      <w:r w:rsidR="00E87947">
        <w:t>,</w:t>
      </w:r>
      <w:r w:rsidRPr="003B1550">
        <w:t xml:space="preserve"> the</w:t>
      </w:r>
      <w:r w:rsidR="00C57525">
        <w:t xml:space="preserve"> headteacher</w:t>
      </w:r>
      <w:r w:rsidRPr="003B1550">
        <w:t xml:space="preserve"> may recommend a higher salary based on:</w:t>
      </w:r>
    </w:p>
    <w:p w14:paraId="5D883D28" w14:textId="2E3E02E9" w:rsidR="003B1550" w:rsidRPr="003B1550" w:rsidRDefault="003B1550" w:rsidP="000A14FA">
      <w:pPr>
        <w:pStyle w:val="HeadingLevel3"/>
      </w:pPr>
      <w:r w:rsidRPr="003B1550">
        <w:t>the nature of the post and the responsibilities it entails</w:t>
      </w:r>
      <w:r w:rsidR="00E87947">
        <w:t>;</w:t>
      </w:r>
    </w:p>
    <w:p w14:paraId="4E9F0EA2" w14:textId="65F36B21" w:rsidR="003B1550" w:rsidRPr="003B1550" w:rsidRDefault="003B1550" w:rsidP="000A14FA">
      <w:pPr>
        <w:pStyle w:val="HeadingLevel3"/>
      </w:pPr>
      <w:r w:rsidRPr="003B1550">
        <w:t>the level of qualifications, skills and experience of the teacher</w:t>
      </w:r>
      <w:r w:rsidR="00E87947">
        <w:t>; or</w:t>
      </w:r>
    </w:p>
    <w:p w14:paraId="4701344B" w14:textId="7849C3CE" w:rsidR="003B1550" w:rsidRPr="003B1550" w:rsidRDefault="003B1550" w:rsidP="000A14FA">
      <w:pPr>
        <w:pStyle w:val="HeadingLevel3"/>
      </w:pPr>
      <w:r w:rsidRPr="003B1550">
        <w:t>market forces</w:t>
      </w:r>
      <w:r w:rsidR="00E87947">
        <w:t>.</w:t>
      </w:r>
      <w:r w:rsidRPr="003B1550">
        <w:t xml:space="preserve"> </w:t>
      </w:r>
    </w:p>
    <w:p w14:paraId="143FFA1D" w14:textId="049E704F" w:rsidR="003B1550" w:rsidRPr="003B1550" w:rsidRDefault="003B1550" w:rsidP="000A14FA">
      <w:pPr>
        <w:pStyle w:val="HeadingLevel2"/>
      </w:pPr>
      <w:r w:rsidRPr="003B1550">
        <w:t>If unsuccessful, feedback will be provided in writing</w:t>
      </w:r>
      <w:r w:rsidR="00C57525">
        <w:t xml:space="preserve"> by the Headteacher </w:t>
      </w:r>
      <w:r w:rsidRPr="003B1550">
        <w:t>along with confirmation of the process for appeals.</w:t>
      </w:r>
    </w:p>
    <w:p w14:paraId="756AEE58" w14:textId="77777777" w:rsidR="003B1550" w:rsidRPr="003B1550" w:rsidRDefault="003B1550" w:rsidP="000A14FA">
      <w:pPr>
        <w:pStyle w:val="Heading2"/>
      </w:pPr>
      <w:r w:rsidRPr="003B1550">
        <w:t>Pay progression for teachers within the upper pay range</w:t>
      </w:r>
    </w:p>
    <w:p w14:paraId="22468E92" w14:textId="35B26E53" w:rsidR="003B1550" w:rsidRPr="003B1550" w:rsidRDefault="003B1550" w:rsidP="000A14FA">
      <w:pPr>
        <w:pStyle w:val="HeadingLevel2"/>
      </w:pPr>
      <w:r w:rsidRPr="003B1550">
        <w:t xml:space="preserve">Once a teacher has moved on to the upper pay range, if eligible they will be automatically considered for further progression no more than </w:t>
      </w:r>
      <w:r w:rsidRPr="00C57525">
        <w:t>once e</w:t>
      </w:r>
      <w:r w:rsidR="00C57525" w:rsidRPr="00C57525">
        <w:t>very two years</w:t>
      </w:r>
      <w:r w:rsidR="003B50FC" w:rsidRPr="00C57525">
        <w:t xml:space="preserve"> </w:t>
      </w:r>
      <w:r w:rsidRPr="00C57525">
        <w:t>and</w:t>
      </w:r>
      <w:r w:rsidRPr="003B1550">
        <w:t xml:space="preserve"> no application will be necessary.</w:t>
      </w:r>
      <w:r w:rsidR="003B50FC">
        <w:t xml:space="preserve"> </w:t>
      </w:r>
      <w:r w:rsidRPr="003B1550">
        <w:t>However annual pay progression within the range is not automatic and decisions regarding pay progression will be clearly attributable to the teacher</w:t>
      </w:r>
      <w:r w:rsidR="00AB19C4">
        <w:t>’</w:t>
      </w:r>
      <w:r w:rsidRPr="003B1550">
        <w:t>s performance with reference to the appraisal process.</w:t>
      </w:r>
      <w:r w:rsidR="003B50FC">
        <w:t xml:space="preserve"> </w:t>
      </w:r>
    </w:p>
    <w:p w14:paraId="07D84066" w14:textId="5A5DB627" w:rsidR="003B1550" w:rsidRPr="003B1550" w:rsidRDefault="003B1550" w:rsidP="000A14FA">
      <w:pPr>
        <w:pStyle w:val="HeadingLevel2"/>
      </w:pPr>
      <w:r w:rsidRPr="003B1550">
        <w:t xml:space="preserve">Upper pay range teachers will </w:t>
      </w:r>
      <w:r w:rsidRPr="00C57525">
        <w:t>progress by one point,</w:t>
      </w:r>
      <w:r w:rsidRPr="003B1550">
        <w:t xml:space="preserve"> until they reach the top of the range, if they can demonstrate and the</w:t>
      </w:r>
      <w:r w:rsidR="00C57525">
        <w:t xml:space="preserve"> Governing Body</w:t>
      </w:r>
      <w:r w:rsidRPr="003B1550">
        <w:t xml:space="preserve"> is satisfied that there is evidence from the required period of continuing to meet the criteria at 5.5.</w:t>
      </w:r>
    </w:p>
    <w:p w14:paraId="0E2B35DD" w14:textId="15A81FF9" w:rsidR="003B1550" w:rsidRPr="003B1550" w:rsidRDefault="003B1550" w:rsidP="000A14FA">
      <w:pPr>
        <w:pStyle w:val="HeadingLevel2"/>
      </w:pPr>
      <w:r w:rsidRPr="003B1550">
        <w:t xml:space="preserve">Additional progression up the range may be considered for upper pay range teachers where performance is judged to be exceptional taking </w:t>
      </w:r>
      <w:r w:rsidR="006040DC" w:rsidRPr="003B1550">
        <w:t>into</w:t>
      </w:r>
      <w:r w:rsidRPr="003B1550">
        <w:t xml:space="preserve"> consideration the criteria at 5.5 and where all objectives have been exceeded.</w:t>
      </w:r>
      <w:r w:rsidR="003B50FC">
        <w:t xml:space="preserve"> </w:t>
      </w:r>
    </w:p>
    <w:p w14:paraId="2ABE2A97" w14:textId="77777777" w:rsidR="003B1550" w:rsidRPr="003B1550" w:rsidRDefault="003B1550" w:rsidP="000A14FA">
      <w:pPr>
        <w:pStyle w:val="HeadingLevel1"/>
      </w:pPr>
      <w:bookmarkStart w:id="15" w:name="_Toc109643130"/>
      <w:r w:rsidRPr="003B1550">
        <w:lastRenderedPageBreak/>
        <w:t>Pay range for unqualified teachers</w:t>
      </w:r>
      <w:bookmarkEnd w:id="15"/>
    </w:p>
    <w:p w14:paraId="5C74AB62" w14:textId="6017D22F" w:rsidR="003B1550" w:rsidRDefault="003B1550" w:rsidP="000A14FA">
      <w:pPr>
        <w:pStyle w:val="HeadingLevel2"/>
      </w:pPr>
      <w:r w:rsidRPr="003B1550">
        <w:t>The unqualified teacher pay range within this</w:t>
      </w:r>
      <w:r w:rsidR="00C57525">
        <w:t xml:space="preserve"> trust </w:t>
      </w:r>
      <w:r w:rsidRPr="003B1550">
        <w:t>is £</w:t>
      </w:r>
      <w:r w:rsidR="00041EB5">
        <w:t>20</w:t>
      </w:r>
      <w:r w:rsidR="005C0CB0">
        <w:t>,</w:t>
      </w:r>
      <w:r w:rsidR="00041EB5">
        <w:t>598</w:t>
      </w:r>
      <w:r w:rsidR="005E7B59">
        <w:t xml:space="preserve"> - £</w:t>
      </w:r>
      <w:r w:rsidR="005C0CB0">
        <w:t>3</w:t>
      </w:r>
      <w:r w:rsidR="00041EB5">
        <w:t>2</w:t>
      </w:r>
      <w:r w:rsidR="005C0CB0">
        <w:t>,</w:t>
      </w:r>
      <w:r w:rsidR="00041EB5">
        <w:t>134</w:t>
      </w:r>
      <w:r w:rsidRPr="003B1550">
        <w:t xml:space="preserve"> per annum</w:t>
      </w:r>
      <w:r w:rsidR="006914D4">
        <w:t xml:space="preserve"> and has 6 pay points in line with the advisory points set out at Annex 4 of STPCD as follows:</w:t>
      </w:r>
      <w:r w:rsidRPr="003B1550">
        <w:t xml:space="preserve"> </w:t>
      </w:r>
    </w:p>
    <w:tbl>
      <w:tblPr>
        <w:tblStyle w:val="TableGrid"/>
        <w:tblW w:w="0" w:type="auto"/>
        <w:tblInd w:w="959" w:type="dxa"/>
        <w:tblLook w:val="04A0" w:firstRow="1" w:lastRow="0" w:firstColumn="1" w:lastColumn="0" w:noHBand="0" w:noVBand="1"/>
      </w:tblPr>
      <w:tblGrid>
        <w:gridCol w:w="3260"/>
        <w:gridCol w:w="3544"/>
      </w:tblGrid>
      <w:tr w:rsidR="000A14FA" w:rsidRPr="00974510" w14:paraId="3CB99C3E" w14:textId="77777777" w:rsidTr="00E6071E">
        <w:tc>
          <w:tcPr>
            <w:tcW w:w="3260" w:type="dxa"/>
          </w:tcPr>
          <w:p w14:paraId="02DFC837" w14:textId="77777777" w:rsidR="000A14FA" w:rsidRPr="00974510" w:rsidRDefault="000A14FA" w:rsidP="00E6071E">
            <w:pPr>
              <w:spacing w:before="120" w:after="120"/>
              <w:rPr>
                <w:b/>
                <w:szCs w:val="22"/>
              </w:rPr>
            </w:pPr>
            <w:r w:rsidRPr="00974510">
              <w:rPr>
                <w:b/>
                <w:szCs w:val="22"/>
              </w:rPr>
              <w:t>Point</w:t>
            </w:r>
          </w:p>
        </w:tc>
        <w:tc>
          <w:tcPr>
            <w:tcW w:w="3544" w:type="dxa"/>
          </w:tcPr>
          <w:p w14:paraId="5E1091E3" w14:textId="77777777" w:rsidR="000A14FA" w:rsidRPr="00974510" w:rsidRDefault="000A14FA" w:rsidP="00E6071E">
            <w:pPr>
              <w:spacing w:before="120" w:after="120"/>
              <w:rPr>
                <w:b/>
                <w:szCs w:val="22"/>
              </w:rPr>
            </w:pPr>
            <w:r w:rsidRPr="00974510">
              <w:rPr>
                <w:b/>
                <w:szCs w:val="22"/>
              </w:rPr>
              <w:t>Annual FTE salary</w:t>
            </w:r>
          </w:p>
        </w:tc>
      </w:tr>
      <w:tr w:rsidR="000A14FA" w:rsidRPr="00974510" w14:paraId="1BBBAE63" w14:textId="77777777" w:rsidTr="00E6071E">
        <w:tc>
          <w:tcPr>
            <w:tcW w:w="3260" w:type="dxa"/>
          </w:tcPr>
          <w:p w14:paraId="37ABBAC9" w14:textId="77777777" w:rsidR="000A14FA" w:rsidRPr="00974510" w:rsidRDefault="000A14FA" w:rsidP="00E6071E">
            <w:pPr>
              <w:spacing w:before="120" w:after="120"/>
              <w:rPr>
                <w:szCs w:val="22"/>
              </w:rPr>
            </w:pPr>
            <w:r w:rsidRPr="00974510">
              <w:rPr>
                <w:szCs w:val="22"/>
              </w:rPr>
              <w:t>1 (unqualified teacher pay range minimum)</w:t>
            </w:r>
          </w:p>
        </w:tc>
        <w:tc>
          <w:tcPr>
            <w:tcW w:w="3544" w:type="dxa"/>
          </w:tcPr>
          <w:p w14:paraId="522976B4" w14:textId="142C4114" w:rsidR="000A14FA" w:rsidRPr="00974510" w:rsidRDefault="000A14FA" w:rsidP="005C0CB0">
            <w:pPr>
              <w:spacing w:before="120" w:after="120"/>
              <w:rPr>
                <w:szCs w:val="22"/>
              </w:rPr>
            </w:pPr>
            <w:r w:rsidRPr="00D9089C">
              <w:rPr>
                <w:color w:val="000000"/>
                <w:szCs w:val="22"/>
                <w:lang w:eastAsia="en-GB"/>
              </w:rPr>
              <w:t>£</w:t>
            </w:r>
            <w:r w:rsidR="009E64B0">
              <w:rPr>
                <w:color w:val="000000"/>
                <w:szCs w:val="22"/>
                <w:lang w:eastAsia="en-GB"/>
              </w:rPr>
              <w:t>20,598</w:t>
            </w:r>
          </w:p>
        </w:tc>
      </w:tr>
      <w:tr w:rsidR="000A14FA" w:rsidRPr="00974510" w14:paraId="5D9AE20C" w14:textId="77777777" w:rsidTr="00E6071E">
        <w:tc>
          <w:tcPr>
            <w:tcW w:w="3260" w:type="dxa"/>
          </w:tcPr>
          <w:p w14:paraId="0A1DBB06" w14:textId="77777777" w:rsidR="000A14FA" w:rsidRPr="00974510" w:rsidRDefault="000A14FA" w:rsidP="00E6071E">
            <w:pPr>
              <w:spacing w:before="120" w:after="120"/>
              <w:rPr>
                <w:szCs w:val="22"/>
              </w:rPr>
            </w:pPr>
            <w:r w:rsidRPr="00974510">
              <w:rPr>
                <w:szCs w:val="22"/>
              </w:rPr>
              <w:t>2</w:t>
            </w:r>
          </w:p>
        </w:tc>
        <w:tc>
          <w:tcPr>
            <w:tcW w:w="3544" w:type="dxa"/>
          </w:tcPr>
          <w:p w14:paraId="319C8B5B" w14:textId="597643FD" w:rsidR="000A14FA" w:rsidRPr="00974510" w:rsidRDefault="000A14FA" w:rsidP="005C0CB0">
            <w:pPr>
              <w:spacing w:before="120" w:after="120"/>
              <w:rPr>
                <w:szCs w:val="22"/>
              </w:rPr>
            </w:pPr>
            <w:r w:rsidRPr="00D9089C">
              <w:rPr>
                <w:color w:val="000000"/>
                <w:szCs w:val="22"/>
                <w:lang w:eastAsia="en-GB"/>
              </w:rPr>
              <w:t>£</w:t>
            </w:r>
            <w:r w:rsidR="009E64B0">
              <w:rPr>
                <w:color w:val="000000"/>
                <w:szCs w:val="22"/>
                <w:lang w:eastAsia="en-GB"/>
              </w:rPr>
              <w:t>22,961</w:t>
            </w:r>
          </w:p>
        </w:tc>
      </w:tr>
      <w:tr w:rsidR="000A14FA" w:rsidRPr="00974510" w14:paraId="33B9C124" w14:textId="77777777" w:rsidTr="00E6071E">
        <w:tc>
          <w:tcPr>
            <w:tcW w:w="3260" w:type="dxa"/>
          </w:tcPr>
          <w:p w14:paraId="19DEC4D9" w14:textId="77777777" w:rsidR="000A14FA" w:rsidRPr="00974510" w:rsidRDefault="000A14FA" w:rsidP="00E6071E">
            <w:pPr>
              <w:spacing w:before="120" w:after="120"/>
              <w:rPr>
                <w:szCs w:val="22"/>
              </w:rPr>
            </w:pPr>
            <w:r w:rsidRPr="00974510">
              <w:rPr>
                <w:szCs w:val="22"/>
              </w:rPr>
              <w:t>3</w:t>
            </w:r>
          </w:p>
        </w:tc>
        <w:tc>
          <w:tcPr>
            <w:tcW w:w="3544" w:type="dxa"/>
          </w:tcPr>
          <w:p w14:paraId="12326E2F" w14:textId="0C17B289" w:rsidR="000A14FA" w:rsidRPr="00974510" w:rsidRDefault="000A14FA" w:rsidP="005C0CB0">
            <w:pPr>
              <w:spacing w:before="120" w:after="120"/>
              <w:rPr>
                <w:szCs w:val="22"/>
              </w:rPr>
            </w:pPr>
            <w:r w:rsidRPr="00D9089C">
              <w:rPr>
                <w:color w:val="000000"/>
                <w:szCs w:val="22"/>
                <w:lang w:eastAsia="en-GB"/>
              </w:rPr>
              <w:t>£</w:t>
            </w:r>
            <w:r w:rsidR="009E64B0">
              <w:rPr>
                <w:color w:val="000000"/>
                <w:szCs w:val="22"/>
                <w:lang w:eastAsia="en-GB"/>
              </w:rPr>
              <w:t>25,323</w:t>
            </w:r>
          </w:p>
        </w:tc>
      </w:tr>
      <w:tr w:rsidR="000A14FA" w:rsidRPr="00974510" w14:paraId="04278C7F" w14:textId="77777777" w:rsidTr="00E6071E">
        <w:tc>
          <w:tcPr>
            <w:tcW w:w="3260" w:type="dxa"/>
          </w:tcPr>
          <w:p w14:paraId="7833412A" w14:textId="77777777" w:rsidR="000A14FA" w:rsidRPr="00974510" w:rsidRDefault="000A14FA" w:rsidP="00E6071E">
            <w:pPr>
              <w:spacing w:before="120" w:after="120"/>
              <w:rPr>
                <w:szCs w:val="22"/>
              </w:rPr>
            </w:pPr>
            <w:r w:rsidRPr="00974510">
              <w:rPr>
                <w:szCs w:val="22"/>
              </w:rPr>
              <w:t>4</w:t>
            </w:r>
          </w:p>
        </w:tc>
        <w:tc>
          <w:tcPr>
            <w:tcW w:w="3544" w:type="dxa"/>
          </w:tcPr>
          <w:p w14:paraId="6157E636" w14:textId="655A30D2" w:rsidR="000A14FA" w:rsidRPr="00974510" w:rsidRDefault="000A14FA" w:rsidP="005C0CB0">
            <w:pPr>
              <w:spacing w:before="120" w:after="120"/>
              <w:rPr>
                <w:szCs w:val="22"/>
              </w:rPr>
            </w:pPr>
            <w:r w:rsidRPr="00D9089C">
              <w:rPr>
                <w:color w:val="000000"/>
                <w:szCs w:val="22"/>
                <w:lang w:eastAsia="en-GB"/>
              </w:rPr>
              <w:t>£</w:t>
            </w:r>
            <w:r w:rsidR="009E64B0">
              <w:rPr>
                <w:color w:val="000000"/>
                <w:szCs w:val="22"/>
                <w:lang w:eastAsia="en-GB"/>
              </w:rPr>
              <w:t>27,406</w:t>
            </w:r>
          </w:p>
        </w:tc>
      </w:tr>
      <w:tr w:rsidR="000A14FA" w:rsidRPr="00974510" w14:paraId="0DD3A43F" w14:textId="77777777" w:rsidTr="00E6071E">
        <w:tc>
          <w:tcPr>
            <w:tcW w:w="3260" w:type="dxa"/>
          </w:tcPr>
          <w:p w14:paraId="7C45A6AB" w14:textId="77777777" w:rsidR="000A14FA" w:rsidRPr="00974510" w:rsidRDefault="000A14FA" w:rsidP="00E6071E">
            <w:pPr>
              <w:spacing w:before="120" w:after="120"/>
              <w:rPr>
                <w:szCs w:val="22"/>
              </w:rPr>
            </w:pPr>
            <w:r w:rsidRPr="00974510">
              <w:rPr>
                <w:szCs w:val="22"/>
              </w:rPr>
              <w:t>5</w:t>
            </w:r>
          </w:p>
        </w:tc>
        <w:tc>
          <w:tcPr>
            <w:tcW w:w="3544" w:type="dxa"/>
          </w:tcPr>
          <w:p w14:paraId="1717F9B7" w14:textId="5C1B2009" w:rsidR="000A14FA" w:rsidRPr="00974510" w:rsidRDefault="000A14FA" w:rsidP="005C0CB0">
            <w:pPr>
              <w:spacing w:before="120" w:after="120"/>
              <w:rPr>
                <w:szCs w:val="22"/>
              </w:rPr>
            </w:pPr>
            <w:r w:rsidRPr="00D9089C">
              <w:rPr>
                <w:color w:val="000000"/>
                <w:szCs w:val="22"/>
                <w:lang w:eastAsia="en-GB"/>
              </w:rPr>
              <w:t>£</w:t>
            </w:r>
            <w:r w:rsidR="009E64B0">
              <w:rPr>
                <w:color w:val="000000"/>
                <w:szCs w:val="22"/>
                <w:lang w:eastAsia="en-GB"/>
              </w:rPr>
              <w:t>29,772</w:t>
            </w:r>
          </w:p>
        </w:tc>
      </w:tr>
      <w:tr w:rsidR="000A14FA" w:rsidRPr="00974510" w14:paraId="4A6D75C0" w14:textId="77777777" w:rsidTr="00E6071E">
        <w:tc>
          <w:tcPr>
            <w:tcW w:w="3260" w:type="dxa"/>
          </w:tcPr>
          <w:p w14:paraId="0B50B24C" w14:textId="77777777" w:rsidR="000A14FA" w:rsidRPr="00974510" w:rsidRDefault="000A14FA" w:rsidP="00E6071E">
            <w:pPr>
              <w:spacing w:before="120" w:after="120"/>
              <w:rPr>
                <w:szCs w:val="22"/>
              </w:rPr>
            </w:pPr>
            <w:r w:rsidRPr="00974510">
              <w:rPr>
                <w:szCs w:val="22"/>
              </w:rPr>
              <w:t>6 (unqualified teacher pay range maximum)</w:t>
            </w:r>
          </w:p>
        </w:tc>
        <w:tc>
          <w:tcPr>
            <w:tcW w:w="3544" w:type="dxa"/>
          </w:tcPr>
          <w:p w14:paraId="31D4C3EF" w14:textId="6FC682DC" w:rsidR="000A14FA" w:rsidRPr="00974510" w:rsidRDefault="000A14FA" w:rsidP="005C0CB0">
            <w:pPr>
              <w:spacing w:before="120" w:after="120"/>
              <w:rPr>
                <w:szCs w:val="22"/>
              </w:rPr>
            </w:pPr>
            <w:r w:rsidRPr="00D9089C">
              <w:rPr>
                <w:color w:val="000000"/>
                <w:szCs w:val="22"/>
                <w:lang w:eastAsia="en-GB"/>
              </w:rPr>
              <w:t>£</w:t>
            </w:r>
            <w:r w:rsidR="009E64B0">
              <w:rPr>
                <w:color w:val="000000"/>
                <w:szCs w:val="22"/>
                <w:lang w:eastAsia="en-GB"/>
              </w:rPr>
              <w:t>32,134</w:t>
            </w:r>
          </w:p>
        </w:tc>
      </w:tr>
    </w:tbl>
    <w:p w14:paraId="644B1CFE" w14:textId="77777777" w:rsidR="000A14FA" w:rsidRPr="003B1550" w:rsidRDefault="000A14FA" w:rsidP="000A14FA"/>
    <w:p w14:paraId="30A418BC" w14:textId="77777777" w:rsidR="003B1550" w:rsidRPr="003B1550" w:rsidRDefault="003B1550" w:rsidP="000A14FA">
      <w:pPr>
        <w:pStyle w:val="Heading2"/>
      </w:pPr>
      <w:r w:rsidRPr="003B1550">
        <w:t xml:space="preserve">Pay progression for unqualified teachers </w:t>
      </w:r>
    </w:p>
    <w:p w14:paraId="2255C3AF" w14:textId="77777777" w:rsidR="003B1550" w:rsidRPr="003B1550" w:rsidRDefault="003B1550" w:rsidP="003F42D6">
      <w:pPr>
        <w:pStyle w:val="HeadingLevel2"/>
      </w:pPr>
      <w:r w:rsidRPr="003B1550">
        <w:t>Eligible unqualified teachers will be automatically considered for further progression and no application will be necessary.</w:t>
      </w:r>
      <w:r w:rsidR="003B50FC">
        <w:t xml:space="preserve"> </w:t>
      </w:r>
      <w:r w:rsidRPr="003B1550">
        <w:t>However annual pay progression within the range is not automatic and decisions regarding pay progression will be clearly attributable to the teacher</w:t>
      </w:r>
      <w:r w:rsidR="00AB19C4">
        <w:t>’</w:t>
      </w:r>
      <w:r w:rsidRPr="003B1550">
        <w:t>s performance with reference to the appraisal process.</w:t>
      </w:r>
    </w:p>
    <w:p w14:paraId="4F40CCD1" w14:textId="77777777" w:rsidR="003B1550" w:rsidRPr="003B1550" w:rsidRDefault="003B1550" w:rsidP="003F42D6">
      <w:pPr>
        <w:pStyle w:val="HeadingLevel2"/>
      </w:pPr>
      <w:r w:rsidRPr="003B1550">
        <w:t>Judgements of performance will be made in relation to appraisal outcomes and meeting objectives.</w:t>
      </w:r>
      <w:r w:rsidR="003B50FC">
        <w:t xml:space="preserve"> </w:t>
      </w:r>
      <w:r w:rsidRPr="003B1550">
        <w:t>The minimum expectation to achieve pay progression is:</w:t>
      </w:r>
    </w:p>
    <w:p w14:paraId="03FE4944" w14:textId="4433B9DA" w:rsidR="003B1550" w:rsidRPr="003B1550" w:rsidRDefault="003B1550" w:rsidP="003F42D6">
      <w:pPr>
        <w:pStyle w:val="HeadingLevel3"/>
      </w:pPr>
      <w:r w:rsidRPr="003B1550">
        <w:t>All objectives are me</w:t>
      </w:r>
      <w:r w:rsidR="00E87947">
        <w:t>t;</w:t>
      </w:r>
    </w:p>
    <w:p w14:paraId="4D4D794A" w14:textId="0D0BD051" w:rsidR="003B1550" w:rsidRPr="003B1550" w:rsidRDefault="003B1550" w:rsidP="003F42D6">
      <w:pPr>
        <w:pStyle w:val="HeadingLevel3"/>
      </w:pPr>
      <w:r w:rsidRPr="003B1550">
        <w:t>The quality of the teaching throughout the year is good</w:t>
      </w:r>
      <w:r w:rsidR="00E87947">
        <w:t>; and</w:t>
      </w:r>
    </w:p>
    <w:p w14:paraId="3032DF94" w14:textId="518AFD20" w:rsidR="003B1550" w:rsidRPr="003B1550" w:rsidRDefault="003B1550" w:rsidP="003F42D6">
      <w:pPr>
        <w:pStyle w:val="HeadingLevel3"/>
      </w:pPr>
      <w:r w:rsidRPr="003B1550">
        <w:t>Pupil progress targets achieved for all groups</w:t>
      </w:r>
      <w:r w:rsidR="00E87947">
        <w:t>.</w:t>
      </w:r>
    </w:p>
    <w:p w14:paraId="2AB8067C" w14:textId="77777777" w:rsidR="003B1550" w:rsidRPr="003B1550" w:rsidRDefault="003B1550" w:rsidP="003F42D6">
      <w:pPr>
        <w:pStyle w:val="HeadingLevel2"/>
      </w:pPr>
      <w:r w:rsidRPr="003B1550">
        <w:t>Additional progression will be considered for unqualified teachers who demonstrate:</w:t>
      </w:r>
    </w:p>
    <w:p w14:paraId="70DD9517" w14:textId="2B84C83A" w:rsidR="003B1550" w:rsidRPr="005B31B7" w:rsidRDefault="003B1550" w:rsidP="003F42D6">
      <w:pPr>
        <w:pStyle w:val="HeadingLevel3"/>
      </w:pPr>
      <w:r w:rsidRPr="003B1550">
        <w:t>All objectives are m</w:t>
      </w:r>
      <w:r w:rsidR="00E87947">
        <w:t>e</w:t>
      </w:r>
      <w:r w:rsidRPr="003B1550">
        <w:t xml:space="preserve">t </w:t>
      </w:r>
      <w:r w:rsidRPr="005B31B7">
        <w:t>and exceeded</w:t>
      </w:r>
      <w:r w:rsidR="00E87947" w:rsidRPr="005B31B7">
        <w:t>;</w:t>
      </w:r>
    </w:p>
    <w:p w14:paraId="7FAD8F95" w14:textId="27FE0FDD" w:rsidR="003B1550" w:rsidRPr="003B1550" w:rsidRDefault="003B1550" w:rsidP="003F42D6">
      <w:pPr>
        <w:pStyle w:val="HeadingLevel3"/>
      </w:pPr>
      <w:r w:rsidRPr="003B1550">
        <w:t xml:space="preserve">The quality of teaching throughout the year is considered </w:t>
      </w:r>
      <w:r w:rsidRPr="005B31B7">
        <w:t>excellent</w:t>
      </w:r>
      <w:r w:rsidR="005B31B7" w:rsidRPr="005B31B7">
        <w:t xml:space="preserve"> </w:t>
      </w:r>
      <w:r w:rsidRPr="005B31B7">
        <w:t>an</w:t>
      </w:r>
      <w:r w:rsidRPr="003B1550">
        <w:t>d exceeds expectations</w:t>
      </w:r>
      <w:r w:rsidR="00E87947">
        <w:t>; and</w:t>
      </w:r>
    </w:p>
    <w:p w14:paraId="406A4DA0" w14:textId="4B31F04E" w:rsidR="003B1550" w:rsidRPr="003B1550" w:rsidRDefault="003B1550" w:rsidP="003F42D6">
      <w:pPr>
        <w:pStyle w:val="HeadingLevel3"/>
      </w:pPr>
      <w:r w:rsidRPr="003B1550">
        <w:lastRenderedPageBreak/>
        <w:t>Progress targets exceeded in the majority of groups or pupils</w:t>
      </w:r>
      <w:r w:rsidR="00E87947">
        <w:t>.</w:t>
      </w:r>
    </w:p>
    <w:p w14:paraId="4930CEC3" w14:textId="77777777" w:rsidR="003B1550" w:rsidRPr="003B1550" w:rsidRDefault="003B1550" w:rsidP="003F42D6">
      <w:pPr>
        <w:pStyle w:val="HeadingLevel1"/>
      </w:pPr>
      <w:bookmarkStart w:id="16" w:name="_Toc109643131"/>
      <w:r w:rsidRPr="003B1550">
        <w:t>Pay ranges for leading practitioner posts</w:t>
      </w:r>
      <w:bookmarkEnd w:id="16"/>
      <w:r w:rsidRPr="003B1550">
        <w:t xml:space="preserve"> </w:t>
      </w:r>
    </w:p>
    <w:p w14:paraId="7078EE4C" w14:textId="36EBD1B1" w:rsidR="003B1550" w:rsidRPr="003B1550" w:rsidRDefault="003B1550" w:rsidP="003F42D6">
      <w:pPr>
        <w:pStyle w:val="HeadingLevel2"/>
      </w:pPr>
      <w:r w:rsidRPr="003B1550">
        <w:t xml:space="preserve">Leading practitioner posts have the primary purpose of modelling and leading improvement of teaching skills. </w:t>
      </w:r>
      <w:r w:rsidR="005B31B7">
        <w:t>They</w:t>
      </w:r>
      <w:r w:rsidRPr="003B1550">
        <w:t xml:space="preserve"> will take a leadership role in developing, implementing, and evaluating policies and practice in their workplace that contributes to school improvement.</w:t>
      </w:r>
      <w:r w:rsidR="003B50FC">
        <w:t xml:space="preserve"> </w:t>
      </w:r>
      <w:r w:rsidRPr="003B1550">
        <w:t>To be appointed to a leading practitioner role, the teacher must:</w:t>
      </w:r>
    </w:p>
    <w:p w14:paraId="6A5AC32E" w14:textId="11E88A7D" w:rsidR="003B1550" w:rsidRPr="003B1550" w:rsidRDefault="003B1550" w:rsidP="003F42D6">
      <w:pPr>
        <w:pStyle w:val="HeadingLevel3"/>
      </w:pPr>
      <w:r w:rsidRPr="003B1550">
        <w:t>be an exemplar of teaching skills</w:t>
      </w:r>
      <w:r w:rsidR="00E87947">
        <w:t>;</w:t>
      </w:r>
    </w:p>
    <w:p w14:paraId="36FEB95E" w14:textId="58C4AB3E" w:rsidR="003B1550" w:rsidRPr="003B1550" w:rsidRDefault="003B1550" w:rsidP="003F42D6">
      <w:pPr>
        <w:pStyle w:val="HeadingLevel3"/>
      </w:pPr>
      <w:r w:rsidRPr="003B1550">
        <w:t>lead the improvement of teaching skills in the</w:t>
      </w:r>
      <w:r w:rsidR="005B31B7">
        <w:t xml:space="preserve"> school</w:t>
      </w:r>
      <w:r w:rsidR="00E87947">
        <w:t>; and</w:t>
      </w:r>
      <w:r w:rsidRPr="003B1550">
        <w:t xml:space="preserve"> </w:t>
      </w:r>
    </w:p>
    <w:p w14:paraId="651A1613" w14:textId="77777777" w:rsidR="003B1550" w:rsidRPr="003B1550" w:rsidRDefault="003B1550" w:rsidP="003F42D6">
      <w:pPr>
        <w:pStyle w:val="HeadingLevel3"/>
      </w:pPr>
      <w:r w:rsidRPr="003B1550">
        <w:t xml:space="preserve">carry out the professional responsibilities of a teacher other than a head teacher, including those responsibilities delegated by the head teacher. </w:t>
      </w:r>
    </w:p>
    <w:p w14:paraId="34CDC952" w14:textId="77777777" w:rsidR="003B1550" w:rsidRPr="003B1550" w:rsidRDefault="003B1550" w:rsidP="003F42D6">
      <w:pPr>
        <w:pStyle w:val="HeadingLevel2"/>
      </w:pPr>
      <w:r w:rsidRPr="003B1550">
        <w:t>The pay range for these posts will be determined individually for each leading practitioner post, which may differ to reflect the different demands and challenges of that post.</w:t>
      </w:r>
      <w:r w:rsidR="003B50FC">
        <w:t xml:space="preserve"> </w:t>
      </w:r>
      <w:r w:rsidRPr="003B1550">
        <w:t>Each individual pay range will be determined within the overall minimum and maximum of the pay range set by STPCD.</w:t>
      </w:r>
    </w:p>
    <w:p w14:paraId="55B11047" w14:textId="77777777" w:rsidR="003B1550" w:rsidRPr="003B1550" w:rsidRDefault="003B1550" w:rsidP="003F42D6">
      <w:pPr>
        <w:pStyle w:val="Heading2"/>
      </w:pPr>
      <w:r w:rsidRPr="003B1550">
        <w:t>Pay progression for leading practitioners</w:t>
      </w:r>
    </w:p>
    <w:p w14:paraId="04CA4432" w14:textId="77777777" w:rsidR="003B1550" w:rsidRPr="003B1550" w:rsidRDefault="003B1550" w:rsidP="003F42D6">
      <w:pPr>
        <w:pStyle w:val="HeadingLevel2"/>
      </w:pPr>
      <w:r w:rsidRPr="003B1550">
        <w:t>Eligible leading practitioners will be automatically considered for further progression and no application will be necessary.</w:t>
      </w:r>
      <w:r w:rsidR="003B50FC">
        <w:t xml:space="preserve"> </w:t>
      </w:r>
      <w:r w:rsidRPr="003B1550">
        <w:t>However annual pay progression within the range is not automatic and decisions regarding pay progression will be clearly attributable to the leading practitioner</w:t>
      </w:r>
      <w:r w:rsidR="00AB19C4">
        <w:t>’</w:t>
      </w:r>
      <w:r w:rsidRPr="003B1550">
        <w:t>s performance with reference to the appraisal process.</w:t>
      </w:r>
    </w:p>
    <w:p w14:paraId="5EA6E1D1" w14:textId="6550FDA2" w:rsidR="003B1550" w:rsidRPr="003B1550" w:rsidRDefault="003B1550" w:rsidP="003F42D6">
      <w:pPr>
        <w:pStyle w:val="HeadingLevel2"/>
      </w:pPr>
      <w:r w:rsidRPr="003B1550">
        <w:t xml:space="preserve">Leading practitioners will progress </w:t>
      </w:r>
      <w:r w:rsidRPr="005B31B7">
        <w:t>by one point until</w:t>
      </w:r>
      <w:r w:rsidRPr="003B1550">
        <w:t xml:space="preserve"> they reach the top of their range, if they can demonstrate and the</w:t>
      </w:r>
      <w:r w:rsidR="005B31B7">
        <w:t xml:space="preserve"> Governing Board</w:t>
      </w:r>
      <w:r w:rsidRPr="003B1550">
        <w:t xml:space="preserve"> is satisfied that they continue to effectively carry out the purpose of the role as set out at 7.1 and there is evidence of:</w:t>
      </w:r>
    </w:p>
    <w:p w14:paraId="4331FCD9" w14:textId="7CB6C4A8" w:rsidR="003B1550" w:rsidRPr="003B1550" w:rsidRDefault="003B1550" w:rsidP="003F42D6">
      <w:pPr>
        <w:pStyle w:val="HeadingLevel3"/>
      </w:pPr>
      <w:r w:rsidRPr="003B1550">
        <w:t>All objectives are met and exceeded</w:t>
      </w:r>
      <w:r w:rsidR="00E87947">
        <w:t>;</w:t>
      </w:r>
    </w:p>
    <w:p w14:paraId="6FBDD637" w14:textId="74B7ACB1" w:rsidR="003B1550" w:rsidRPr="003B1550" w:rsidRDefault="003B1550" w:rsidP="003F42D6">
      <w:pPr>
        <w:pStyle w:val="HeadingLevel3"/>
      </w:pPr>
      <w:r w:rsidRPr="003B1550">
        <w:t xml:space="preserve">The quality of </w:t>
      </w:r>
      <w:r w:rsidR="005B31B7">
        <w:t>teaching throughout the year is excellent</w:t>
      </w:r>
      <w:r w:rsidRPr="003B1550">
        <w:t xml:space="preserve"> and exceeds expectations</w:t>
      </w:r>
      <w:r w:rsidR="00E87947">
        <w:t>;</w:t>
      </w:r>
    </w:p>
    <w:p w14:paraId="60CFDD76" w14:textId="07F68B02" w:rsidR="003B1550" w:rsidRPr="003B1550" w:rsidRDefault="003B1550" w:rsidP="003F42D6">
      <w:pPr>
        <w:pStyle w:val="HeadingLevel3"/>
      </w:pPr>
      <w:r w:rsidRPr="003B1550">
        <w:t>Evidence of coaching and supporting colleagues to achieve improved student outcomes</w:t>
      </w:r>
      <w:r w:rsidR="00E87947">
        <w:t>;</w:t>
      </w:r>
    </w:p>
    <w:p w14:paraId="216FDDD9" w14:textId="183F7145" w:rsidR="003B1550" w:rsidRPr="003B1550" w:rsidRDefault="003B1550" w:rsidP="003F42D6">
      <w:pPr>
        <w:pStyle w:val="HeadingLevel3"/>
      </w:pPr>
      <w:r w:rsidRPr="003B1550">
        <w:t>Acting as a role model for Teaching &amp; Learning</w:t>
      </w:r>
      <w:r w:rsidR="00E87947">
        <w:t>;</w:t>
      </w:r>
    </w:p>
    <w:p w14:paraId="5B9E8979" w14:textId="009A4B8D" w:rsidR="003B1550" w:rsidRPr="003B1550" w:rsidRDefault="003B1550" w:rsidP="003F42D6">
      <w:pPr>
        <w:pStyle w:val="HeadingLevel3"/>
      </w:pPr>
      <w:r w:rsidRPr="003B1550">
        <w:lastRenderedPageBreak/>
        <w:t>A commitment to personal development and CPD focused on improving outcomes for students</w:t>
      </w:r>
      <w:r w:rsidR="00E87947">
        <w:t>; and</w:t>
      </w:r>
      <w:r w:rsidR="003B50FC">
        <w:t xml:space="preserve"> </w:t>
      </w:r>
    </w:p>
    <w:p w14:paraId="6C0CD746" w14:textId="3A511798" w:rsidR="003B1550" w:rsidRPr="003B1550" w:rsidRDefault="003B1550" w:rsidP="003F42D6">
      <w:pPr>
        <w:pStyle w:val="HeadingLevel3"/>
      </w:pPr>
      <w:r w:rsidRPr="003B1550">
        <w:t>Highly competent in all areas of the Teachers</w:t>
      </w:r>
      <w:r w:rsidR="00AB19C4">
        <w:t>’</w:t>
      </w:r>
      <w:r w:rsidRPr="003B1550">
        <w:t xml:space="preserve"> Standards</w:t>
      </w:r>
      <w:r w:rsidR="00E87947">
        <w:t>.</w:t>
      </w:r>
    </w:p>
    <w:p w14:paraId="43AB7CFC" w14:textId="77777777" w:rsidR="003B1550" w:rsidRPr="003B1550" w:rsidRDefault="003B1550" w:rsidP="003F42D6">
      <w:pPr>
        <w:pStyle w:val="HeadingLevel2"/>
      </w:pPr>
      <w:r w:rsidRPr="003B1550">
        <w:t xml:space="preserve">Additional progression may be considered for leading practitioners where performance is judged to be exceptional taking in to account the criteria at 7.4 and where all objectives have been exceeded. </w:t>
      </w:r>
    </w:p>
    <w:p w14:paraId="24E6A065" w14:textId="77777777" w:rsidR="003B1550" w:rsidRPr="003B1550" w:rsidRDefault="003B1550" w:rsidP="003F42D6">
      <w:pPr>
        <w:pStyle w:val="HeadingLevel1"/>
      </w:pPr>
      <w:bookmarkStart w:id="17" w:name="_Toc109643132"/>
      <w:r w:rsidRPr="003B1550">
        <w:t>Pay ranges for members of the leadership group</w:t>
      </w:r>
      <w:bookmarkEnd w:id="17"/>
      <w:r w:rsidRPr="003B1550">
        <w:t xml:space="preserve"> </w:t>
      </w:r>
    </w:p>
    <w:p w14:paraId="3EA41C28" w14:textId="7CDA804F" w:rsidR="003B1550" w:rsidRPr="003B1550" w:rsidRDefault="003B1550" w:rsidP="003F42D6">
      <w:pPr>
        <w:pStyle w:val="HeadingLevel2"/>
      </w:pPr>
      <w:r w:rsidRPr="003B1550">
        <w:t>Pay ranges for headteachers, deputy headteachers and assistant headteachers will be determined in line with STPCD for new appointments, where responsibilities</w:t>
      </w:r>
      <w:r w:rsidR="00587063">
        <w:t xml:space="preserve"> significantly change or if the Trust</w:t>
      </w:r>
      <w:r w:rsidRPr="003B1550">
        <w:t xml:space="preserve"> chooses to review pay of leadership posts in line with STPCD.</w:t>
      </w:r>
      <w:r w:rsidR="003B50FC">
        <w:t xml:space="preserve"> </w:t>
      </w:r>
      <w:r w:rsidRPr="003B1550">
        <w:t>The pay range will take into account all permanent responsibilities of the role, any challenges that are specific to the role and all other relevant considerations including the skills and competencies required.</w:t>
      </w:r>
      <w:r w:rsidR="003B50FC">
        <w:t xml:space="preserve"> </w:t>
      </w:r>
      <w:r w:rsidRPr="003B1550">
        <w:t xml:space="preserve">Pay ranges will allow appropriate scope for performance related progression over time. </w:t>
      </w:r>
    </w:p>
    <w:p w14:paraId="38D8FFBA" w14:textId="77777777" w:rsidR="003B1550" w:rsidRPr="003B1550" w:rsidRDefault="003B1550" w:rsidP="003F42D6">
      <w:pPr>
        <w:pStyle w:val="Heading2"/>
      </w:pPr>
      <w:r w:rsidRPr="003B1550">
        <w:t xml:space="preserve">Headteachers </w:t>
      </w:r>
    </w:p>
    <w:p w14:paraId="77D74A33" w14:textId="77777777" w:rsidR="003B1550" w:rsidRPr="003B1550" w:rsidRDefault="003B1550" w:rsidP="003F42D6">
      <w:pPr>
        <w:pStyle w:val="HeadingLevel2"/>
      </w:pPr>
      <w:r w:rsidRPr="003B1550">
        <w:t>The school will be assigned to a headteacher group calculated using its total unit score, in accordance with STPCD.</w:t>
      </w:r>
    </w:p>
    <w:p w14:paraId="1946793F" w14:textId="77777777" w:rsidR="003B1550" w:rsidRPr="003B1550" w:rsidRDefault="003B1550" w:rsidP="003F42D6">
      <w:pPr>
        <w:pStyle w:val="HeadingLevel2"/>
      </w:pPr>
      <w:r w:rsidRPr="003B1550">
        <w:t xml:space="preserve">A pay range </w:t>
      </w:r>
      <w:r w:rsidR="00AB19C4" w:rsidRPr="003B1550">
        <w:t>will</w:t>
      </w:r>
      <w:r w:rsidRPr="003B1550">
        <w:t xml:space="preserve"> be determined for the headteacher which will not normally exceed the maximum of the headteacher group, unless the specific exceptional circumstances or candidate warrant it, up to an additional 25%.</w:t>
      </w:r>
      <w:r w:rsidR="003B50FC">
        <w:t xml:space="preserve"> </w:t>
      </w:r>
    </w:p>
    <w:p w14:paraId="3FA61CF6" w14:textId="4106BDF5" w:rsidR="003B1550" w:rsidRPr="003B1550" w:rsidRDefault="003B1550" w:rsidP="003F42D6">
      <w:pPr>
        <w:pStyle w:val="HeadingLevel2"/>
      </w:pPr>
      <w:r w:rsidRPr="003B1550">
        <w:t xml:space="preserve">Additional payments may be made to a headteacher for temporary responsibilities that are in addition to the duties taken </w:t>
      </w:r>
      <w:r w:rsidR="006040DC" w:rsidRPr="003B1550">
        <w:t>into</w:t>
      </w:r>
      <w:r w:rsidRPr="003B1550">
        <w:t xml:space="preserve"> account for the determination at 8.1</w:t>
      </w:r>
      <w:r w:rsidR="00E87947">
        <w:t xml:space="preserve"> </w:t>
      </w:r>
      <w:r w:rsidRPr="003B1550">
        <w:t>-</w:t>
      </w:r>
      <w:r w:rsidR="00E87947">
        <w:t xml:space="preserve"> </w:t>
      </w:r>
      <w:r w:rsidRPr="003B1550">
        <w:t>8.3.</w:t>
      </w:r>
      <w:r w:rsidR="003B50FC">
        <w:t xml:space="preserve"> </w:t>
      </w:r>
      <w:r w:rsidRPr="003B1550">
        <w:t>The total sum of any temporary payments will not normally exceed 25% of the headteacher</w:t>
      </w:r>
      <w:r w:rsidR="00AB19C4">
        <w:t>’</w:t>
      </w:r>
      <w:r w:rsidRPr="003B1550">
        <w:t>s annual salary.</w:t>
      </w:r>
      <w:r w:rsidR="003B50FC">
        <w:t xml:space="preserve"> </w:t>
      </w:r>
    </w:p>
    <w:p w14:paraId="62B1D03F" w14:textId="6EA96C4C" w:rsidR="003B1550" w:rsidRPr="003B1550" w:rsidRDefault="003B1550" w:rsidP="003F42D6">
      <w:pPr>
        <w:pStyle w:val="HeadingLevel2"/>
      </w:pPr>
      <w:r w:rsidRPr="003B1550">
        <w:t>In addition, the total sum of annual salary combined with any temporary payments (where applicable) will not exceed the maximum of the headteacher group, calculated at 8.2, by more than 25%.</w:t>
      </w:r>
      <w:r w:rsidR="003B50FC">
        <w:t xml:space="preserve"> </w:t>
      </w:r>
      <w:r w:rsidRPr="003B1550">
        <w:t>Where this, or exceeding the limits set out at 8.3 and 8.4 are being considered by the</w:t>
      </w:r>
      <w:r w:rsidR="00587063">
        <w:t xml:space="preserve"> finance committee</w:t>
      </w:r>
      <w:r w:rsidRPr="003B1550">
        <w:t xml:space="preserve"> of the </w:t>
      </w:r>
      <w:r w:rsidRPr="00587063">
        <w:t>Governing Body, there must be wholly exceptional circumstances and that committee must make a business case to the full Governing Body</w:t>
      </w:r>
      <w:r w:rsidRPr="003B1550">
        <w:t xml:space="preserve"> who will seek external independent advice.</w:t>
      </w:r>
    </w:p>
    <w:p w14:paraId="5A8EFAA5" w14:textId="77777777" w:rsidR="003B1550" w:rsidRPr="003B1550" w:rsidRDefault="003B1550" w:rsidP="003F42D6">
      <w:pPr>
        <w:pStyle w:val="Heading2"/>
      </w:pPr>
      <w:r w:rsidRPr="003B1550">
        <w:lastRenderedPageBreak/>
        <w:t>Deputy headteachers and assistant headteachers</w:t>
      </w:r>
    </w:p>
    <w:p w14:paraId="3A326C26" w14:textId="0CE9D234" w:rsidR="003B1550" w:rsidRPr="003B1550" w:rsidRDefault="003B1550" w:rsidP="003F42D6">
      <w:pPr>
        <w:pStyle w:val="HeadingLevel2"/>
      </w:pPr>
      <w:r w:rsidRPr="003B1550">
        <w:t>A pay range will be determined for any deputy headteacher and assistant headteacher, considering how the role fits within the wider leadership structure of the</w:t>
      </w:r>
      <w:r w:rsidR="00587063">
        <w:t xml:space="preserve"> school</w:t>
      </w:r>
      <w:r w:rsidRPr="003B1550">
        <w:t>.</w:t>
      </w:r>
      <w:r w:rsidR="003B50FC">
        <w:t xml:space="preserve"> </w:t>
      </w:r>
      <w:r w:rsidRPr="003B1550">
        <w:t>The pay range will not exceed the maximum of the headteacher group for the school and will not normally overlap with the pay range of the headteacher, except in exceptional circumstances.</w:t>
      </w:r>
      <w:r w:rsidR="003B50FC">
        <w:t xml:space="preserve"> </w:t>
      </w:r>
    </w:p>
    <w:p w14:paraId="3B6BD056" w14:textId="77777777" w:rsidR="003B1550" w:rsidRPr="003B1550" w:rsidRDefault="003B1550" w:rsidP="003F42D6">
      <w:pPr>
        <w:pStyle w:val="Heading2"/>
      </w:pPr>
      <w:r w:rsidRPr="003B1550">
        <w:t>Pay progression for members of the leadership group</w:t>
      </w:r>
    </w:p>
    <w:p w14:paraId="3224479D" w14:textId="77777777" w:rsidR="003B1550" w:rsidRPr="003B1550" w:rsidRDefault="003B1550" w:rsidP="003F42D6">
      <w:pPr>
        <w:pStyle w:val="HeadingLevel2"/>
      </w:pPr>
      <w:r w:rsidRPr="003B1550">
        <w:t>Eligible members of the leadership group will be automatically considered for further progression and no application will be necessary.</w:t>
      </w:r>
      <w:r w:rsidR="003B50FC">
        <w:t xml:space="preserve"> </w:t>
      </w:r>
      <w:r w:rsidRPr="003B1550">
        <w:t>However annual pay progression within the range is not automatic and decisions regarding pay progression will be clearly attributable to the leadership group member</w:t>
      </w:r>
      <w:r w:rsidR="00AB19C4">
        <w:t>’</w:t>
      </w:r>
      <w:r w:rsidRPr="003B1550">
        <w:t>s performance with reference to the appraisal process.</w:t>
      </w:r>
    </w:p>
    <w:p w14:paraId="34DC19BE" w14:textId="1BA30AEA" w:rsidR="003B1550" w:rsidRPr="003B1550" w:rsidRDefault="003B1550" w:rsidP="003F42D6">
      <w:pPr>
        <w:pStyle w:val="HeadingLevel2"/>
      </w:pPr>
      <w:r w:rsidRPr="003B1550">
        <w:t>Leadership group members will progress by</w:t>
      </w:r>
      <w:r w:rsidR="00587063">
        <w:t xml:space="preserve"> one point</w:t>
      </w:r>
      <w:r w:rsidR="003B50FC">
        <w:t xml:space="preserve"> </w:t>
      </w:r>
      <w:r w:rsidRPr="003B1550">
        <w:t>until they reach the top of their range if they can demonstrate and the</w:t>
      </w:r>
      <w:r w:rsidR="00587063">
        <w:t xml:space="preserve"> Governing Body</w:t>
      </w:r>
      <w:r w:rsidRPr="003B1550">
        <w:t xml:space="preserve"> is satisfied that there is evidence of sustained high quality of performance in</w:t>
      </w:r>
      <w:r w:rsidR="00587063">
        <w:t xml:space="preserve"> school</w:t>
      </w:r>
      <w:r w:rsidRPr="003B1550">
        <w:t xml:space="preserve"> leadership and management and pupil progress, clearly linked to school improvement priorities and o</w:t>
      </w:r>
      <w:r w:rsidR="005C0CB0">
        <w:t>utcomes. The group size for the academies is two</w:t>
      </w:r>
      <w:r w:rsidRPr="003B1550">
        <w:t xml:space="preserve">. </w:t>
      </w:r>
    </w:p>
    <w:p w14:paraId="7AD46157" w14:textId="77777777" w:rsidR="003B1550" w:rsidRPr="003B1550" w:rsidRDefault="003B1550" w:rsidP="003F42D6">
      <w:pPr>
        <w:pStyle w:val="HeadingLevel2"/>
      </w:pPr>
      <w:r w:rsidRPr="003B1550">
        <w:t xml:space="preserve">Additional progression may be considered for members of the leadership group where performance is judged to be exceptional taking in to account the criteria at 8.8 and where all objectives have been exceeded. </w:t>
      </w:r>
    </w:p>
    <w:p w14:paraId="40A74635" w14:textId="77777777" w:rsidR="003B1550" w:rsidRPr="003B1550" w:rsidRDefault="003B1550" w:rsidP="003F42D6">
      <w:pPr>
        <w:pStyle w:val="HeadingLevel1"/>
      </w:pPr>
      <w:bookmarkStart w:id="18" w:name="_Toc109643133"/>
      <w:r w:rsidRPr="003B1550">
        <w:t>Teaching and Learning Responsibility (TLR) payments</w:t>
      </w:r>
      <w:bookmarkEnd w:id="18"/>
    </w:p>
    <w:p w14:paraId="6C3D45FA" w14:textId="3F6945C7" w:rsidR="003B1550" w:rsidRPr="003B1550" w:rsidRDefault="00587063" w:rsidP="003F42D6">
      <w:pPr>
        <w:pStyle w:val="HeadingLevel2"/>
      </w:pPr>
      <w:r>
        <w:t xml:space="preserve">The school will </w:t>
      </w:r>
      <w:r w:rsidR="003B1550" w:rsidRPr="003B1550">
        <w:t xml:space="preserve">pay TLR1 or TLR2 to a classroom teacher for undertaking a sustained additional responsibility in the context of our staffing structure for the purpose of ensuring the continued delivery of </w:t>
      </w:r>
      <w:r w:rsidR="00C518CB" w:rsidRPr="003B1550">
        <w:t>high-quality</w:t>
      </w:r>
      <w:r w:rsidR="003B1550" w:rsidRPr="003B1550">
        <w:t xml:space="preserve"> teaching and learning and for which the teacher is made accountable. The award is made whilst the teacher remains in the same post or occupies another post in the absence of a post-holder.</w:t>
      </w:r>
    </w:p>
    <w:p w14:paraId="05B28927" w14:textId="77777777" w:rsidR="003B1550" w:rsidRPr="003B1550" w:rsidRDefault="003B1550" w:rsidP="003F42D6">
      <w:pPr>
        <w:pStyle w:val="HeadingLevel2"/>
      </w:pPr>
      <w:r w:rsidRPr="003B1550">
        <w:t>Current values are as follows in accordance with the staffing structure:</w:t>
      </w:r>
    </w:p>
    <w:p w14:paraId="207C5F8E" w14:textId="53941F00" w:rsidR="006914D4" w:rsidRDefault="003B1550" w:rsidP="002E4140">
      <w:pPr>
        <w:pStyle w:val="HeadingLevel2"/>
        <w:numPr>
          <w:ilvl w:val="0"/>
          <w:numId w:val="0"/>
        </w:numPr>
        <w:ind w:left="720" w:firstLine="720"/>
      </w:pPr>
      <w:r w:rsidRPr="003B1550">
        <w:t>TLR1</w:t>
      </w:r>
      <w:r w:rsidR="003F42D6">
        <w:t xml:space="preserve"> </w:t>
      </w:r>
      <w:r w:rsidRPr="003B1550">
        <w:t>£</w:t>
      </w:r>
      <w:r w:rsidR="009E64B0">
        <w:t>9,272</w:t>
      </w:r>
      <w:r w:rsidR="003E6705">
        <w:t>-</w:t>
      </w:r>
      <w:r w:rsidRPr="003B1550">
        <w:t>£</w:t>
      </w:r>
      <w:r w:rsidR="009E64B0">
        <w:t>15,690</w:t>
      </w:r>
      <w:r w:rsidRPr="003B1550">
        <w:t xml:space="preserve"> per annum</w:t>
      </w:r>
      <w:r w:rsidR="006914D4">
        <w:t>;</w:t>
      </w:r>
      <w:r w:rsidRPr="003B1550">
        <w:t xml:space="preserve"> and </w:t>
      </w:r>
    </w:p>
    <w:p w14:paraId="1E316E7F" w14:textId="15D6BD23" w:rsidR="006914D4" w:rsidRDefault="003B1550" w:rsidP="00F7415D">
      <w:pPr>
        <w:pStyle w:val="HeadingLevel2"/>
        <w:numPr>
          <w:ilvl w:val="0"/>
          <w:numId w:val="0"/>
        </w:numPr>
        <w:ind w:left="720" w:firstLine="720"/>
      </w:pPr>
      <w:r w:rsidRPr="003B1550">
        <w:t>TLR2</w:t>
      </w:r>
      <w:r w:rsidR="003F42D6">
        <w:t xml:space="preserve"> </w:t>
      </w:r>
      <w:r w:rsidRPr="003B1550">
        <w:t>£</w:t>
      </w:r>
      <w:r w:rsidR="005C0CB0">
        <w:t>3,</w:t>
      </w:r>
      <w:r w:rsidR="00320C17">
        <w:t>214</w:t>
      </w:r>
      <w:r w:rsidRPr="003B1550">
        <w:t>-£</w:t>
      </w:r>
      <w:r w:rsidR="005C0CB0">
        <w:t>7,</w:t>
      </w:r>
      <w:r w:rsidR="00320C17">
        <w:t>847</w:t>
      </w:r>
      <w:r w:rsidRPr="003B1550">
        <w:t xml:space="preserve"> per annum</w:t>
      </w:r>
      <w:r w:rsidR="003F42D6">
        <w:t xml:space="preserve">. </w:t>
      </w:r>
    </w:p>
    <w:p w14:paraId="2D443E10" w14:textId="1D109CA0" w:rsidR="003B1550" w:rsidRPr="003B1550" w:rsidRDefault="003B1550" w:rsidP="003F42D6">
      <w:pPr>
        <w:pStyle w:val="HeadingLevel2"/>
      </w:pPr>
      <w:r w:rsidRPr="003B1550">
        <w:t xml:space="preserve">In </w:t>
      </w:r>
      <w:r w:rsidR="00C518CB" w:rsidRPr="003B1550">
        <w:t>addition,</w:t>
      </w:r>
      <w:r w:rsidRPr="003B1550">
        <w:t xml:space="preserve"> we may award a fixed-term TLR3 to a classroom teacher for time-limited, clearly defined school improvement projects, or one-off externally driven responsibilities</w:t>
      </w:r>
      <w:r w:rsidR="007F35D6">
        <w:t xml:space="preserve">, or where </w:t>
      </w:r>
      <w:r w:rsidR="007F35D6">
        <w:lastRenderedPageBreak/>
        <w:t>teachers are undertaking tutoring work outside of normal directed hours but during the school day, to provide catch-up support on learning lost to the Covid-19 pandemic</w:t>
      </w:r>
      <w:r w:rsidRPr="003B1550">
        <w:t>.</w:t>
      </w:r>
      <w:r w:rsidR="003B50FC">
        <w:t xml:space="preserve"> </w:t>
      </w:r>
      <w:r w:rsidRPr="003B1550">
        <w:t>The annual value of a TLR3 will be no less than £</w:t>
      </w:r>
      <w:r w:rsidR="00320C17">
        <w:t>639</w:t>
      </w:r>
      <w:r w:rsidRPr="003B1550">
        <w:t xml:space="preserve"> and no greater than £</w:t>
      </w:r>
      <w:r w:rsidR="00320C17">
        <w:t>3,169</w:t>
      </w:r>
      <w:r w:rsidRPr="003B1550">
        <w:t>.</w:t>
      </w:r>
      <w:r w:rsidR="006914D4">
        <w:t xml:space="preserve">  Consecutive TLR3s for </w:t>
      </w:r>
      <w:r w:rsidR="00605979">
        <w:t xml:space="preserve">staff undertaking </w:t>
      </w:r>
      <w:r w:rsidR="006914D4">
        <w:t xml:space="preserve">the same responsibility will not be awarded, except where the responsibility relates to tutoring </w:t>
      </w:r>
      <w:r w:rsidR="007F35D6">
        <w:t>as set out above</w:t>
      </w:r>
      <w:r w:rsidR="006914D4">
        <w:t>.</w:t>
      </w:r>
    </w:p>
    <w:p w14:paraId="2E0DBBB0" w14:textId="77777777" w:rsidR="003B1550" w:rsidRPr="003B1550" w:rsidRDefault="003B1550" w:rsidP="003F42D6">
      <w:pPr>
        <w:pStyle w:val="HeadingLevel1"/>
      </w:pPr>
      <w:bookmarkStart w:id="19" w:name="_Toc109643134"/>
      <w:r w:rsidRPr="003B1550">
        <w:t>Special Educational Needs (SEN) allowances</w:t>
      </w:r>
      <w:bookmarkEnd w:id="19"/>
    </w:p>
    <w:p w14:paraId="5FE61A8A" w14:textId="199B0C30" w:rsidR="003B1550" w:rsidRPr="003B1550" w:rsidRDefault="003B1550" w:rsidP="003B1550">
      <w:pPr>
        <w:pStyle w:val="BodyText1"/>
        <w:rPr>
          <w:rFonts w:cs="Times New Roman"/>
          <w:szCs w:val="22"/>
        </w:rPr>
      </w:pPr>
      <w:r w:rsidRPr="003B1550">
        <w:rPr>
          <w:rFonts w:cs="Times New Roman"/>
          <w:szCs w:val="22"/>
        </w:rPr>
        <w:t>A SEN allowance will be paid to classroom teachers who meet the criteria set out in STPCD.</w:t>
      </w:r>
      <w:r w:rsidR="003B50FC">
        <w:rPr>
          <w:rFonts w:cs="Times New Roman"/>
          <w:szCs w:val="22"/>
        </w:rPr>
        <w:t xml:space="preserve"> </w:t>
      </w:r>
      <w:r w:rsidRPr="003B1550">
        <w:rPr>
          <w:rFonts w:cs="Times New Roman"/>
          <w:szCs w:val="22"/>
        </w:rPr>
        <w:t>Where a SEN allowance is to be paid, the spot value of between £2,</w:t>
      </w:r>
      <w:r w:rsidR="00320C17">
        <w:rPr>
          <w:rFonts w:cs="Times New Roman"/>
          <w:szCs w:val="22"/>
        </w:rPr>
        <w:t>539</w:t>
      </w:r>
      <w:r w:rsidRPr="003B1550">
        <w:rPr>
          <w:rFonts w:cs="Times New Roman"/>
          <w:szCs w:val="22"/>
        </w:rPr>
        <w:t xml:space="preserve"> and £</w:t>
      </w:r>
      <w:r w:rsidR="00320C17">
        <w:rPr>
          <w:rFonts w:cs="Times New Roman"/>
          <w:szCs w:val="22"/>
        </w:rPr>
        <w:t>5,009</w:t>
      </w:r>
      <w:r w:rsidRPr="003B1550">
        <w:rPr>
          <w:rFonts w:cs="Times New Roman"/>
          <w:szCs w:val="22"/>
        </w:rPr>
        <w:t xml:space="preserve"> will be determined based on the structure of the SEN provision, whether mandatory qualifications are required for the post, the qualifications or expertise of the teacher and the relative demands of the post. </w:t>
      </w:r>
    </w:p>
    <w:p w14:paraId="1995048A" w14:textId="168FA5BE" w:rsidR="003B1550" w:rsidRPr="003B1550" w:rsidRDefault="005864C1" w:rsidP="003F42D6">
      <w:pPr>
        <w:pStyle w:val="HeadingLevel1"/>
      </w:pPr>
      <w:bookmarkStart w:id="20" w:name="_Toc109643135"/>
      <w:r>
        <w:t>Early career teachers</w:t>
      </w:r>
      <w:r w:rsidR="003B1550" w:rsidRPr="003B1550">
        <w:t xml:space="preserve"> (</w:t>
      </w:r>
      <w:r>
        <w:t>ECT</w:t>
      </w:r>
      <w:r w:rsidR="003B1550" w:rsidRPr="003B1550">
        <w:t>s)</w:t>
      </w:r>
      <w:bookmarkEnd w:id="20"/>
    </w:p>
    <w:p w14:paraId="21B1427C" w14:textId="76C02BF1" w:rsidR="00442735" w:rsidRDefault="003B1550" w:rsidP="00442735">
      <w:pPr>
        <w:pStyle w:val="HeadingLevel2"/>
      </w:pPr>
      <w:r w:rsidRPr="003B1550">
        <w:t xml:space="preserve">In the case of </w:t>
      </w:r>
      <w:r w:rsidR="005864C1">
        <w:t>ECTs</w:t>
      </w:r>
      <w:r w:rsidR="00676178">
        <w:t>, determinations of performance and any</w:t>
      </w:r>
      <w:r w:rsidR="005864C1" w:rsidRPr="003B1550">
        <w:t xml:space="preserve"> </w:t>
      </w:r>
      <w:r w:rsidRPr="003B1550">
        <w:t xml:space="preserve">pay </w:t>
      </w:r>
      <w:r w:rsidR="00676178">
        <w:t>recommendations</w:t>
      </w:r>
      <w:r w:rsidR="00676178" w:rsidRPr="003B1550">
        <w:t xml:space="preserve"> </w:t>
      </w:r>
      <w:r w:rsidRPr="003B1550">
        <w:t>will be made by means of the statutory induction process.</w:t>
      </w:r>
    </w:p>
    <w:p w14:paraId="49BCBB26" w14:textId="61E5DF4C" w:rsidR="00442735" w:rsidRDefault="00442735" w:rsidP="00442735">
      <w:pPr>
        <w:pStyle w:val="HeadingLevel2"/>
      </w:pPr>
      <w:r>
        <w:t xml:space="preserve">Eligible ECTs </w:t>
      </w:r>
      <w:r w:rsidRPr="003B1550">
        <w:t>will be automatically considered for progression and no application will be necessary</w:t>
      </w:r>
      <w:r>
        <w:t xml:space="preserve">.  </w:t>
      </w:r>
      <w:r w:rsidRPr="003B1550">
        <w:t xml:space="preserve">However annual pay progression within the range is not automatic and decisions regarding pay progression will be clearly attributable to the </w:t>
      </w:r>
      <w:r>
        <w:t>ECT’s</w:t>
      </w:r>
      <w:r w:rsidRPr="003B1550">
        <w:t xml:space="preserve"> performance with reference to the </w:t>
      </w:r>
      <w:r>
        <w:t xml:space="preserve">statutory induction process including the outcome of the formal assessments. </w:t>
      </w:r>
    </w:p>
    <w:p w14:paraId="0D1AB55C" w14:textId="5B3CE226" w:rsidR="00126AE2" w:rsidRDefault="00126AE2" w:rsidP="00442735">
      <w:pPr>
        <w:pStyle w:val="HeadingLevel2"/>
      </w:pPr>
      <w:r>
        <w:t>Eligible ECT’s may be awarded pay progression at the end of the first year of their induction period.</w:t>
      </w:r>
    </w:p>
    <w:p w14:paraId="02E8F8F7" w14:textId="6C1ED31A" w:rsidR="003B1550" w:rsidRPr="003B1550" w:rsidRDefault="003B1550" w:rsidP="003F42D6">
      <w:pPr>
        <w:pStyle w:val="HeadingLevel1"/>
      </w:pPr>
      <w:bookmarkStart w:id="21" w:name="_Toc109643136"/>
      <w:r w:rsidRPr="003B1550">
        <w:t>Part</w:t>
      </w:r>
      <w:r w:rsidR="00E87947">
        <w:t>-</w:t>
      </w:r>
      <w:r w:rsidRPr="003B1550">
        <w:t>time teachers</w:t>
      </w:r>
      <w:bookmarkEnd w:id="21"/>
    </w:p>
    <w:p w14:paraId="3EA3D20E" w14:textId="6EA3E6AA" w:rsidR="003B1550" w:rsidRPr="003B1550" w:rsidRDefault="003B1550" w:rsidP="003B1550">
      <w:pPr>
        <w:pStyle w:val="BodyText1"/>
        <w:rPr>
          <w:rFonts w:cs="Times New Roman"/>
          <w:szCs w:val="22"/>
        </w:rPr>
      </w:pPr>
      <w:r w:rsidRPr="003B1550">
        <w:rPr>
          <w:rFonts w:cs="Times New Roman"/>
          <w:szCs w:val="22"/>
        </w:rPr>
        <w:t>Teachers who work less than a standard working week are deemed to be part</w:t>
      </w:r>
      <w:r w:rsidR="00E87947">
        <w:rPr>
          <w:rFonts w:cs="Times New Roman"/>
          <w:szCs w:val="22"/>
        </w:rPr>
        <w:t>-</w:t>
      </w:r>
      <w:r w:rsidRPr="003B1550">
        <w:rPr>
          <w:rFonts w:cs="Times New Roman"/>
          <w:szCs w:val="22"/>
        </w:rPr>
        <w:t xml:space="preserve">time. Their hours and working time obligations will be set out in their contracts of employment and in line with the provisions of STPCD. </w:t>
      </w:r>
      <w:r w:rsidR="00C61B83">
        <w:rPr>
          <w:rFonts w:cs="Times New Roman"/>
          <w:szCs w:val="22"/>
        </w:rPr>
        <w:t>Part</w:t>
      </w:r>
      <w:r w:rsidR="00E87947">
        <w:rPr>
          <w:rFonts w:cs="Times New Roman"/>
          <w:szCs w:val="22"/>
        </w:rPr>
        <w:t>-</w:t>
      </w:r>
      <w:r w:rsidR="00C61B83">
        <w:rPr>
          <w:rFonts w:cs="Times New Roman"/>
          <w:szCs w:val="22"/>
        </w:rPr>
        <w:t xml:space="preserve">time teachers will receive a written statement which sets out expectations regarding the deployment of working time, including timetabled teaching time, leadership and management time (where applicable) and directed time beyond the school day.  </w:t>
      </w:r>
      <w:r w:rsidRPr="003B1550">
        <w:rPr>
          <w:rFonts w:cs="Times New Roman"/>
          <w:szCs w:val="22"/>
        </w:rPr>
        <w:t>The pay of part</w:t>
      </w:r>
      <w:r w:rsidR="00E87947">
        <w:rPr>
          <w:rFonts w:cs="Times New Roman"/>
          <w:szCs w:val="22"/>
        </w:rPr>
        <w:t>-</w:t>
      </w:r>
      <w:r w:rsidRPr="003B1550">
        <w:rPr>
          <w:rFonts w:cs="Times New Roman"/>
          <w:szCs w:val="22"/>
        </w:rPr>
        <w:t xml:space="preserve">time teachers will be determined in the same way </w:t>
      </w:r>
      <w:r w:rsidR="00C61B83">
        <w:rPr>
          <w:rFonts w:cs="Times New Roman"/>
          <w:szCs w:val="22"/>
        </w:rPr>
        <w:t>and at the appropriate percentage of a</w:t>
      </w:r>
      <w:r w:rsidRPr="003B1550">
        <w:rPr>
          <w:rFonts w:cs="Times New Roman"/>
          <w:szCs w:val="22"/>
        </w:rPr>
        <w:t xml:space="preserve"> full</w:t>
      </w:r>
      <w:r w:rsidR="00E87947">
        <w:rPr>
          <w:rFonts w:cs="Times New Roman"/>
          <w:szCs w:val="22"/>
        </w:rPr>
        <w:t>-</w:t>
      </w:r>
      <w:r w:rsidRPr="003B1550">
        <w:rPr>
          <w:rFonts w:cs="Times New Roman"/>
          <w:szCs w:val="22"/>
        </w:rPr>
        <w:t>time teacher and any increase in pay will be paid pro rata to full</w:t>
      </w:r>
      <w:r w:rsidR="00E87947">
        <w:rPr>
          <w:rFonts w:cs="Times New Roman"/>
          <w:szCs w:val="22"/>
        </w:rPr>
        <w:t>-</w:t>
      </w:r>
      <w:r w:rsidRPr="003B1550">
        <w:rPr>
          <w:rFonts w:cs="Times New Roman"/>
          <w:szCs w:val="22"/>
        </w:rPr>
        <w:t xml:space="preserve">time equivalent salary rates. </w:t>
      </w:r>
    </w:p>
    <w:p w14:paraId="2DBE3104" w14:textId="77777777" w:rsidR="003B1550" w:rsidRPr="003B1550" w:rsidRDefault="003B1550" w:rsidP="003F42D6">
      <w:pPr>
        <w:pStyle w:val="HeadingLevel1"/>
      </w:pPr>
      <w:bookmarkStart w:id="22" w:name="_Toc109643137"/>
      <w:r w:rsidRPr="003B1550">
        <w:lastRenderedPageBreak/>
        <w:t>Short notice/supply teachers</w:t>
      </w:r>
      <w:bookmarkEnd w:id="22"/>
    </w:p>
    <w:p w14:paraId="746B2D55" w14:textId="248E7D7F" w:rsidR="003B1550" w:rsidRPr="003B1550" w:rsidRDefault="003B1550" w:rsidP="003B1550">
      <w:pPr>
        <w:pStyle w:val="BodyText1"/>
        <w:rPr>
          <w:rFonts w:cs="Times New Roman"/>
          <w:szCs w:val="22"/>
        </w:rPr>
      </w:pPr>
      <w:r w:rsidRPr="003B1550">
        <w:rPr>
          <w:rFonts w:cs="Times New Roman"/>
          <w:szCs w:val="22"/>
        </w:rPr>
        <w:t>Teachers employed on a day-to-day or other short notice basis will be paid on a daily basis calculated on the assumption that a full working year consists of 19</w:t>
      </w:r>
      <w:r w:rsidR="00797AF6">
        <w:rPr>
          <w:rFonts w:cs="Times New Roman"/>
          <w:szCs w:val="22"/>
        </w:rPr>
        <w:t>5</w:t>
      </w:r>
      <w:r w:rsidRPr="003B1550">
        <w:rPr>
          <w:rFonts w:cs="Times New Roman"/>
          <w:szCs w:val="22"/>
        </w:rPr>
        <w:t xml:space="preserve"> days; periods of employment for less than a day being calculated pro-rata. They will be paid the agreed rate for the job and are not subject to the appraisal process.</w:t>
      </w:r>
    </w:p>
    <w:p w14:paraId="4EB70FA3" w14:textId="77777777" w:rsidR="003B1550" w:rsidRPr="003B1550" w:rsidRDefault="003B1550" w:rsidP="003F42D6">
      <w:pPr>
        <w:pStyle w:val="HeadingLevel1"/>
      </w:pPr>
      <w:bookmarkStart w:id="23" w:name="_Toc109643138"/>
      <w:r w:rsidRPr="003B1550">
        <w:t>Pay protection</w:t>
      </w:r>
      <w:bookmarkEnd w:id="23"/>
    </w:p>
    <w:p w14:paraId="5FDFC07F" w14:textId="77777777" w:rsidR="003B1550" w:rsidRPr="003B1550" w:rsidRDefault="003B1550" w:rsidP="003B1550">
      <w:pPr>
        <w:pStyle w:val="BodyText1"/>
        <w:rPr>
          <w:rFonts w:cs="Times New Roman"/>
          <w:szCs w:val="22"/>
        </w:rPr>
      </w:pPr>
      <w:r w:rsidRPr="003B1550">
        <w:rPr>
          <w:rFonts w:cs="Times New Roman"/>
          <w:szCs w:val="22"/>
        </w:rPr>
        <w:t xml:space="preserve">Pay protection arising from changes to pay and structure will be in line with the provisions of STPCD. </w:t>
      </w:r>
    </w:p>
    <w:p w14:paraId="25E8B1A3" w14:textId="77777777" w:rsidR="003B1550" w:rsidRPr="003B1550" w:rsidRDefault="003B1550" w:rsidP="003F42D6">
      <w:pPr>
        <w:pStyle w:val="HeadingLevel1"/>
      </w:pPr>
      <w:bookmarkStart w:id="24" w:name="_Toc109643139"/>
      <w:r w:rsidRPr="003B1550">
        <w:t>Absence and pay progression</w:t>
      </w:r>
      <w:bookmarkEnd w:id="24"/>
    </w:p>
    <w:p w14:paraId="6AF38A76" w14:textId="336CEAE3" w:rsidR="003B1550" w:rsidRPr="003B1550" w:rsidRDefault="003B1550" w:rsidP="003F42D6">
      <w:pPr>
        <w:pStyle w:val="HeadingLevel2"/>
      </w:pPr>
      <w:r w:rsidRPr="003B1550">
        <w:t xml:space="preserve">Employees who are absent long term (including but not limited to maternity leave and </w:t>
      </w:r>
      <w:r w:rsidR="00C518CB" w:rsidRPr="003B1550">
        <w:t>long-term</w:t>
      </w:r>
      <w:r w:rsidRPr="003B1550">
        <w:t xml:space="preserve"> sick leave due to a disability) are still eligible to be considered for pay progression.</w:t>
      </w:r>
      <w:r w:rsidR="003B50FC">
        <w:t xml:space="preserve"> </w:t>
      </w:r>
    </w:p>
    <w:p w14:paraId="1C13BF50" w14:textId="36E25E93" w:rsidR="003B1550" w:rsidRPr="003B1550" w:rsidRDefault="003B1550" w:rsidP="003F42D6">
      <w:pPr>
        <w:pStyle w:val="HeadingLevel2"/>
      </w:pPr>
      <w:r w:rsidRPr="003B1550">
        <w:t>The</w:t>
      </w:r>
      <w:r w:rsidR="00167C05">
        <w:t xml:space="preserve"> school</w:t>
      </w:r>
      <w:r w:rsidRPr="003B1550">
        <w:t xml:space="preserve"> will take into account the criteria set out in this policy, but use the period of time prior to the employee commencing their period of absence.</w:t>
      </w:r>
      <w:r w:rsidR="003B50FC">
        <w:t xml:space="preserve"> </w:t>
      </w:r>
      <w:r w:rsidRPr="003B1550">
        <w:t xml:space="preserve">In most cases this will be the preceding year or two years for progression on to the upper pay range. If there is sufficient time for assessment in the current cycle, that period may also be considered. </w:t>
      </w:r>
    </w:p>
    <w:p w14:paraId="3C9F3003" w14:textId="77777777" w:rsidR="003B1550" w:rsidRPr="003B1550" w:rsidRDefault="003B1550" w:rsidP="003F42D6">
      <w:pPr>
        <w:pStyle w:val="HeadingLevel1"/>
      </w:pPr>
      <w:bookmarkStart w:id="25" w:name="_Toc109643140"/>
      <w:r w:rsidRPr="003B1550">
        <w:t>Appeals</w:t>
      </w:r>
      <w:bookmarkEnd w:id="25"/>
    </w:p>
    <w:p w14:paraId="4201B5A9" w14:textId="25956496" w:rsidR="003B1550" w:rsidRPr="003B1550" w:rsidRDefault="003B1550" w:rsidP="003F42D6">
      <w:pPr>
        <w:pStyle w:val="HeadingLevel2"/>
      </w:pPr>
      <w:r w:rsidRPr="003B1550">
        <w:t>The steps of the pay appeals process perform the function of the grievance procedure on pay matters and so employees will not be able t</w:t>
      </w:r>
      <w:r w:rsidR="00167C05">
        <w:t xml:space="preserve">o raise the complaint under the Trust </w:t>
      </w:r>
      <w:r w:rsidRPr="003B1550">
        <w:t>grievance procedure following conclusion of a pay appeal.</w:t>
      </w:r>
    </w:p>
    <w:p w14:paraId="56A2F4AD" w14:textId="69C129F1" w:rsidR="003B1550" w:rsidRPr="003B1550" w:rsidRDefault="003B1550" w:rsidP="003F42D6">
      <w:pPr>
        <w:pStyle w:val="HeadingLevel2"/>
      </w:pPr>
      <w:r w:rsidRPr="003B1550">
        <w:t>Employees may be represented by a recognised trade union or colleague at any formal stage of this procedure.</w:t>
      </w:r>
      <w:r w:rsidR="003B50FC">
        <w:t xml:space="preserve"> </w:t>
      </w:r>
      <w:r w:rsidRPr="003B1550">
        <w:t>The employee is responsible for making these arrangements and for providing their representative with any paperwork they require for the hearing.</w:t>
      </w:r>
      <w:r w:rsidR="003B50FC">
        <w:t xml:space="preserve"> </w:t>
      </w:r>
      <w:r w:rsidRPr="003B1550">
        <w:t>The teacher should inform the</w:t>
      </w:r>
      <w:r w:rsidR="00167C05">
        <w:t xml:space="preserve"> chair of the appeals panel </w:t>
      </w:r>
      <w:r w:rsidRPr="003B1550">
        <w:t xml:space="preserve">who their chosen companion is, in good time before the hearing. </w:t>
      </w:r>
    </w:p>
    <w:p w14:paraId="44917A59" w14:textId="77777777" w:rsidR="003B1550" w:rsidRPr="003B1550" w:rsidRDefault="003B1550" w:rsidP="003F42D6">
      <w:pPr>
        <w:pStyle w:val="Heading2"/>
      </w:pPr>
      <w:r w:rsidRPr="003B1550">
        <w:lastRenderedPageBreak/>
        <w:t>Informal discussion</w:t>
      </w:r>
    </w:p>
    <w:p w14:paraId="1C0F7895" w14:textId="0CD2A2BB" w:rsidR="003B1550" w:rsidRPr="003B1550" w:rsidRDefault="003B1550" w:rsidP="003F42D6">
      <w:pPr>
        <w:pStyle w:val="HeadingLevel2"/>
      </w:pPr>
      <w:r w:rsidRPr="003B1550">
        <w:t>As part of the normal salary review process, the</w:t>
      </w:r>
      <w:r w:rsidR="00167C05">
        <w:t xml:space="preserve"> headteacher</w:t>
      </w:r>
      <w:r w:rsidRPr="003B1550">
        <w:t xml:space="preserve"> will inform the teacher of the pay </w:t>
      </w:r>
      <w:r w:rsidR="004923FB">
        <w:t xml:space="preserve">recommendation, prior to it being considered by the </w:t>
      </w:r>
      <w:r w:rsidR="00167C05">
        <w:t>finance committee</w:t>
      </w:r>
      <w:r w:rsidRPr="003B1550">
        <w:t>.</w:t>
      </w:r>
      <w:r w:rsidR="003B50FC">
        <w:t xml:space="preserve"> </w:t>
      </w:r>
      <w:r w:rsidR="004923FB">
        <w:t>Following this</w:t>
      </w:r>
      <w:r w:rsidR="004923FB" w:rsidRPr="003B1550">
        <w:t xml:space="preserve"> </w:t>
      </w:r>
      <w:r w:rsidRPr="003B1550">
        <w:t xml:space="preserve">notification of the pay </w:t>
      </w:r>
      <w:r w:rsidR="004923FB">
        <w:t>recommendation</w:t>
      </w:r>
      <w:r w:rsidRPr="003B1550">
        <w:t xml:space="preserve">, if the teacher is dissatisfied they should first discuss the decision with the </w:t>
      </w:r>
      <w:r w:rsidR="00167C05">
        <w:t>headteacher</w:t>
      </w:r>
      <w:r w:rsidRPr="003B1550">
        <w:t xml:space="preserve"> within </w:t>
      </w:r>
      <w:r w:rsidR="00167C05">
        <w:t xml:space="preserve">5 </w:t>
      </w:r>
      <w:r w:rsidRPr="003B1550">
        <w:t xml:space="preserve">working days of receipt of the notification. </w:t>
      </w:r>
    </w:p>
    <w:p w14:paraId="1891B436" w14:textId="7C5660FD" w:rsidR="003B1550" w:rsidRPr="003B1550" w:rsidRDefault="003B1550" w:rsidP="003F42D6">
      <w:pPr>
        <w:pStyle w:val="HeadingLevel2"/>
      </w:pPr>
      <w:r w:rsidRPr="003B1550">
        <w:t xml:space="preserve">This discussion gives an opportunity for a teacher to discuss the </w:t>
      </w:r>
      <w:r w:rsidR="004923FB">
        <w:t>pay recommendation</w:t>
      </w:r>
      <w:r w:rsidRPr="003B1550">
        <w:t xml:space="preserve">, to gain an understanding of why </w:t>
      </w:r>
      <w:r w:rsidR="004923FB">
        <w:t>it was</w:t>
      </w:r>
      <w:r w:rsidRPr="003B1550">
        <w:t xml:space="preserve"> made and to resolve issues quickly and informally.</w:t>
      </w:r>
      <w:r w:rsidR="003B50FC">
        <w:t xml:space="preserve"> </w:t>
      </w:r>
      <w:r w:rsidRPr="003B1550">
        <w:t>If this does not resolve an issue, a teacher may follow the formal procedure set out below.</w:t>
      </w:r>
    </w:p>
    <w:p w14:paraId="28BB4B6B" w14:textId="77777777" w:rsidR="003B1550" w:rsidRPr="003B1550" w:rsidRDefault="003B1550" w:rsidP="003F42D6">
      <w:pPr>
        <w:pStyle w:val="Heading2"/>
      </w:pPr>
      <w:r w:rsidRPr="003B1550">
        <w:t>Stage One</w:t>
      </w:r>
    </w:p>
    <w:p w14:paraId="2F09A504" w14:textId="09F23EA5" w:rsidR="004923FB" w:rsidRDefault="003B1550" w:rsidP="003F42D6">
      <w:pPr>
        <w:pStyle w:val="HeadingLevel2"/>
      </w:pPr>
      <w:r w:rsidRPr="003B1550">
        <w:t>If, the teacher remains dissatisfied</w:t>
      </w:r>
      <w:r w:rsidR="004923FB">
        <w:t xml:space="preserve"> and believes that an incorrect pay recommendation has been made</w:t>
      </w:r>
      <w:r w:rsidRPr="003B1550">
        <w:t xml:space="preserve">, they can make a formal </w:t>
      </w:r>
      <w:r w:rsidR="004923FB">
        <w:t xml:space="preserve">representation </w:t>
      </w:r>
      <w:r w:rsidRPr="003B1550">
        <w:t xml:space="preserve">in writing to the committee who </w:t>
      </w:r>
      <w:r w:rsidR="004923FB">
        <w:t xml:space="preserve">will </w:t>
      </w:r>
      <w:r w:rsidRPr="003B1550">
        <w:t>ma</w:t>
      </w:r>
      <w:r w:rsidR="004923FB">
        <w:t>k</w:t>
      </w:r>
      <w:r w:rsidRPr="003B1550">
        <w:t xml:space="preserve">e the decision. </w:t>
      </w:r>
    </w:p>
    <w:p w14:paraId="34490C82" w14:textId="0048A933" w:rsidR="003B1550" w:rsidRPr="003B1550" w:rsidRDefault="004923FB" w:rsidP="00E87947">
      <w:pPr>
        <w:pStyle w:val="HeadingLevel2"/>
      </w:pPr>
      <w:r>
        <w:t xml:space="preserve">To make a representation against a pay </w:t>
      </w:r>
      <w:r w:rsidR="00E87947">
        <w:t>recommendation</w:t>
      </w:r>
      <w:r>
        <w:t xml:space="preserve">, a formal statement should be submitted </w:t>
      </w:r>
      <w:r w:rsidRPr="003B1550">
        <w:t>in writing</w:t>
      </w:r>
      <w:r w:rsidR="00797AF6">
        <w:t xml:space="preserve"> within </w:t>
      </w:r>
      <w:r w:rsidR="00167C05">
        <w:t xml:space="preserve">10 </w:t>
      </w:r>
      <w:r w:rsidR="00797AF6">
        <w:t>working days</w:t>
      </w:r>
      <w:r w:rsidRPr="003B1550">
        <w:t xml:space="preserve"> </w:t>
      </w:r>
      <w:r w:rsidR="00797AF6">
        <w:t xml:space="preserve">of the discussion with the Headteacher at 16.4 above. This formal statement should be </w:t>
      </w:r>
      <w:r w:rsidRPr="003B1550">
        <w:t>addressed to the</w:t>
      </w:r>
      <w:r w:rsidR="00167C05">
        <w:t xml:space="preserve"> finance committee </w:t>
      </w:r>
      <w:r w:rsidRPr="003B1550">
        <w:t xml:space="preserve">of the </w:t>
      </w:r>
      <w:r w:rsidR="00167C05">
        <w:t>Governing Body</w:t>
      </w:r>
      <w:r w:rsidR="00E87947">
        <w:t>,</w:t>
      </w:r>
      <w:r w:rsidR="00797AF6">
        <w:t xml:space="preserve"> </w:t>
      </w:r>
      <w:r w:rsidRPr="003B1550">
        <w:t xml:space="preserve">stating the grounds of their </w:t>
      </w:r>
      <w:r w:rsidR="00797AF6">
        <w:t xml:space="preserve">disagreement with the pay decision. The possible grounds </w:t>
      </w:r>
      <w:r w:rsidR="003B1550" w:rsidRPr="003B1550">
        <w:t xml:space="preserve">for </w:t>
      </w:r>
      <w:r>
        <w:t xml:space="preserve">making </w:t>
      </w:r>
      <w:r w:rsidR="00797AF6">
        <w:t>representations</w:t>
      </w:r>
      <w:r w:rsidRPr="003B1550">
        <w:t xml:space="preserve"> </w:t>
      </w:r>
      <w:r w:rsidR="003B1550" w:rsidRPr="003B1550">
        <w:t>are:</w:t>
      </w:r>
    </w:p>
    <w:p w14:paraId="71719963" w14:textId="77777777" w:rsidR="003B1550" w:rsidRPr="003B1550" w:rsidRDefault="003B1550" w:rsidP="003F42D6">
      <w:pPr>
        <w:pStyle w:val="HeadingLevel3"/>
      </w:pPr>
      <w:r w:rsidRPr="003B1550">
        <w:t>incorrectly applied any provision of the STPCD;</w:t>
      </w:r>
    </w:p>
    <w:p w14:paraId="2E1653B7" w14:textId="77777777" w:rsidR="003B1550" w:rsidRPr="003B1550" w:rsidRDefault="003B1550" w:rsidP="003F42D6">
      <w:pPr>
        <w:pStyle w:val="HeadingLevel3"/>
      </w:pPr>
      <w:r w:rsidRPr="003B1550">
        <w:t>failed to have proper regard for statutory guidance;</w:t>
      </w:r>
    </w:p>
    <w:p w14:paraId="29966AEC" w14:textId="77777777" w:rsidR="003B1550" w:rsidRPr="003B1550" w:rsidRDefault="003B1550" w:rsidP="003F42D6">
      <w:pPr>
        <w:pStyle w:val="HeadingLevel3"/>
      </w:pPr>
      <w:r w:rsidRPr="003B1550">
        <w:t>failed to take proper account of relevant evidence;</w:t>
      </w:r>
    </w:p>
    <w:p w14:paraId="0A90B89A" w14:textId="77777777" w:rsidR="003B1550" w:rsidRPr="003B1550" w:rsidRDefault="003B1550" w:rsidP="003F42D6">
      <w:pPr>
        <w:pStyle w:val="HeadingLevel3"/>
      </w:pPr>
      <w:r w:rsidRPr="003B1550">
        <w:t>took account of irrelevant or inaccurate evidence;</w:t>
      </w:r>
    </w:p>
    <w:p w14:paraId="6D06AFC1" w14:textId="77777777" w:rsidR="003B1550" w:rsidRPr="003B1550" w:rsidRDefault="003B1550" w:rsidP="003F42D6">
      <w:pPr>
        <w:pStyle w:val="HeadingLevel3"/>
      </w:pPr>
      <w:r w:rsidRPr="003B1550">
        <w:t>was biased; or</w:t>
      </w:r>
    </w:p>
    <w:p w14:paraId="349167B7" w14:textId="77777777" w:rsidR="003B1550" w:rsidRPr="003B1550" w:rsidRDefault="003B1550" w:rsidP="003F42D6">
      <w:pPr>
        <w:pStyle w:val="HeadingLevel3"/>
      </w:pPr>
      <w:r w:rsidRPr="003B1550">
        <w:t>unlawfully discriminated against the teacher.</w:t>
      </w:r>
    </w:p>
    <w:p w14:paraId="68DB04E9" w14:textId="13C8BB87" w:rsidR="003B1550" w:rsidRPr="003B1550" w:rsidRDefault="003B1550" w:rsidP="003F42D6">
      <w:pPr>
        <w:pStyle w:val="HeadingLevel2"/>
      </w:pPr>
      <w:r w:rsidRPr="003B1550">
        <w:t xml:space="preserve">The panel who </w:t>
      </w:r>
      <w:r w:rsidR="00797AF6">
        <w:t xml:space="preserve">will </w:t>
      </w:r>
      <w:r w:rsidRPr="003B1550">
        <w:t>ma</w:t>
      </w:r>
      <w:r w:rsidR="00797AF6">
        <w:t>k</w:t>
      </w:r>
      <w:r w:rsidRPr="003B1550">
        <w:t xml:space="preserve">e the decision (or a representative from) will convene a meeting to consider the </w:t>
      </w:r>
      <w:r w:rsidR="00797AF6">
        <w:t>representations</w:t>
      </w:r>
      <w:r w:rsidR="00797AF6" w:rsidRPr="003B1550">
        <w:t xml:space="preserve"> </w:t>
      </w:r>
      <w:r w:rsidRPr="003B1550">
        <w:t>as soon as is practically possible</w:t>
      </w:r>
      <w:r w:rsidR="00843C64">
        <w:t>, or within 15 working</w:t>
      </w:r>
      <w:r w:rsidR="00167C05">
        <w:t xml:space="preserve"> days</w:t>
      </w:r>
      <w:r w:rsidRPr="003B1550">
        <w:t>.</w:t>
      </w:r>
      <w:r w:rsidR="003B50FC">
        <w:t xml:space="preserve"> </w:t>
      </w:r>
      <w:r w:rsidRPr="003B1550">
        <w:t>The employee will be invited in writing, giving a minimum of</w:t>
      </w:r>
      <w:r w:rsidR="00167C05">
        <w:t xml:space="preserve"> 5</w:t>
      </w:r>
      <w:r w:rsidRPr="003B1550">
        <w:t xml:space="preserve"> days</w:t>
      </w:r>
      <w:r w:rsidR="00AB19C4">
        <w:t>’</w:t>
      </w:r>
      <w:r w:rsidRPr="003B1550">
        <w:t xml:space="preserve"> notice and copies of any relevant documents to be considered at the meeting will be enclosed.</w:t>
      </w:r>
    </w:p>
    <w:p w14:paraId="35585050" w14:textId="0A592B6B" w:rsidR="003B1550" w:rsidRPr="003B1550" w:rsidRDefault="003B1550" w:rsidP="003F42D6">
      <w:pPr>
        <w:pStyle w:val="HeadingLevel2"/>
      </w:pPr>
      <w:r w:rsidRPr="003B1550">
        <w:lastRenderedPageBreak/>
        <w:t>The teacher will have the opportunity to make representations to the</w:t>
      </w:r>
      <w:r w:rsidR="00167C05">
        <w:t xml:space="preserve"> appeals </w:t>
      </w:r>
      <w:r w:rsidRPr="003B1550">
        <w:t>panel or their representative</w:t>
      </w:r>
      <w:r w:rsidR="00797AF6">
        <w:t>, including presenting evidence, calling witnesses and asking questions. A</w:t>
      </w:r>
      <w:r w:rsidRPr="003B1550">
        <w:t xml:space="preserve"> school representative will also attend to present the management case.</w:t>
      </w:r>
      <w:r w:rsidR="003B50FC">
        <w:t xml:space="preserve"> </w:t>
      </w:r>
      <w:r w:rsidRPr="003B1550">
        <w:t>A notetaker will also be present.</w:t>
      </w:r>
    </w:p>
    <w:p w14:paraId="180DD599" w14:textId="44BE2D2F" w:rsidR="003B1550" w:rsidRPr="003B1550" w:rsidRDefault="00797AF6" w:rsidP="003F42D6">
      <w:pPr>
        <w:pStyle w:val="HeadingLevel2"/>
      </w:pPr>
      <w:r>
        <w:t>Following this meeting, t</w:t>
      </w:r>
      <w:r w:rsidR="003B1550" w:rsidRPr="003B1550">
        <w:t xml:space="preserve">he panel will </w:t>
      </w:r>
      <w:r>
        <w:t>make a pay determination</w:t>
      </w:r>
      <w:r w:rsidR="003B1550" w:rsidRPr="003B1550">
        <w:t xml:space="preserve"> and will </w:t>
      </w:r>
      <w:r>
        <w:t>inform</w:t>
      </w:r>
      <w:r w:rsidRPr="003B1550">
        <w:t xml:space="preserve"> </w:t>
      </w:r>
      <w:r w:rsidR="003B1550" w:rsidRPr="003B1550">
        <w:t xml:space="preserve">the </w:t>
      </w:r>
      <w:r>
        <w:t xml:space="preserve">teacher </w:t>
      </w:r>
      <w:r w:rsidR="003B1550" w:rsidRPr="003B1550">
        <w:t>in writing within</w:t>
      </w:r>
      <w:r w:rsidR="00843C64">
        <w:t xml:space="preserve"> 3</w:t>
      </w:r>
      <w:r w:rsidR="003B1550" w:rsidRPr="003B1550">
        <w:t xml:space="preserve"> days.</w:t>
      </w:r>
    </w:p>
    <w:p w14:paraId="65C7FB76" w14:textId="77777777" w:rsidR="003B1550" w:rsidRPr="003B1550" w:rsidRDefault="003B1550" w:rsidP="003F42D6">
      <w:pPr>
        <w:pStyle w:val="Heading2"/>
      </w:pPr>
      <w:r w:rsidRPr="003B1550">
        <w:t>Stage Two</w:t>
      </w:r>
    </w:p>
    <w:p w14:paraId="4406D680" w14:textId="29168EB5" w:rsidR="003B1550" w:rsidRPr="003B1550" w:rsidRDefault="003B1550" w:rsidP="003F42D6">
      <w:pPr>
        <w:pStyle w:val="HeadingLevel2"/>
      </w:pPr>
      <w:r w:rsidRPr="003B1550">
        <w:t xml:space="preserve">If a teacher wishes to appeal against the decision made at Stage One, they may do </w:t>
      </w:r>
      <w:r w:rsidR="00797AF6">
        <w:t xml:space="preserve">so </w:t>
      </w:r>
      <w:r w:rsidRPr="003B1550">
        <w:t xml:space="preserve">within </w:t>
      </w:r>
      <w:r w:rsidR="00843C64">
        <w:t>5</w:t>
      </w:r>
      <w:r w:rsidRPr="003B1550">
        <w:t xml:space="preserve"> working days of the written decision on the grounds that the committee who made the decision:</w:t>
      </w:r>
    </w:p>
    <w:p w14:paraId="555FD746" w14:textId="77777777" w:rsidR="003B1550" w:rsidRPr="003B1550" w:rsidRDefault="003B1550" w:rsidP="003F42D6">
      <w:pPr>
        <w:pStyle w:val="HeadingLevel3"/>
      </w:pPr>
      <w:r w:rsidRPr="003B1550">
        <w:t>incorrectly applied any provision of the STPCD;</w:t>
      </w:r>
    </w:p>
    <w:p w14:paraId="58D26C0C" w14:textId="77777777" w:rsidR="003B1550" w:rsidRPr="003B1550" w:rsidRDefault="003B1550" w:rsidP="003F42D6">
      <w:pPr>
        <w:pStyle w:val="HeadingLevel3"/>
      </w:pPr>
      <w:r w:rsidRPr="003B1550">
        <w:t>failed to have proper regard for statutory guidance;</w:t>
      </w:r>
    </w:p>
    <w:p w14:paraId="1B87FD7A" w14:textId="77777777" w:rsidR="003B1550" w:rsidRPr="003B1550" w:rsidRDefault="003B1550" w:rsidP="003F42D6">
      <w:pPr>
        <w:pStyle w:val="HeadingLevel3"/>
      </w:pPr>
      <w:r w:rsidRPr="003B1550">
        <w:t>failed to take proper account of relevant evidence;</w:t>
      </w:r>
    </w:p>
    <w:p w14:paraId="4B13E120" w14:textId="77777777" w:rsidR="003B1550" w:rsidRPr="003B1550" w:rsidRDefault="003B1550" w:rsidP="003F42D6">
      <w:pPr>
        <w:pStyle w:val="HeadingLevel3"/>
      </w:pPr>
      <w:r w:rsidRPr="003B1550">
        <w:t>took account of irrelevant or inaccurate evidence;</w:t>
      </w:r>
    </w:p>
    <w:p w14:paraId="54B05E1E" w14:textId="77777777" w:rsidR="003B1550" w:rsidRPr="003B1550" w:rsidRDefault="003B1550" w:rsidP="003F42D6">
      <w:pPr>
        <w:pStyle w:val="HeadingLevel3"/>
      </w:pPr>
      <w:r w:rsidRPr="003B1550">
        <w:t>was biased; or</w:t>
      </w:r>
      <w:r w:rsidR="003F42D6">
        <w:tab/>
      </w:r>
    </w:p>
    <w:p w14:paraId="0D178868" w14:textId="77777777" w:rsidR="003B1550" w:rsidRPr="003B1550" w:rsidRDefault="003B1550" w:rsidP="003F42D6">
      <w:pPr>
        <w:pStyle w:val="HeadingLevel3"/>
      </w:pPr>
      <w:r w:rsidRPr="003B1550">
        <w:t>unlawfully discriminated against the teacher.</w:t>
      </w:r>
    </w:p>
    <w:p w14:paraId="5AD8B9A6" w14:textId="3F6CC571" w:rsidR="003B1550" w:rsidRPr="003B1550" w:rsidRDefault="003B1550" w:rsidP="003F42D6">
      <w:pPr>
        <w:pStyle w:val="HeadingLevel2"/>
      </w:pPr>
      <w:r w:rsidRPr="003B1550">
        <w:t xml:space="preserve">Appeals against the decision at Stage One should be made in writing and addressed to the </w:t>
      </w:r>
      <w:r w:rsidR="00843C64">
        <w:t>Chair of Governors</w:t>
      </w:r>
      <w:r w:rsidRPr="003B1550">
        <w:t xml:space="preserve"> stating the grounds of their appeal in accordance with 16.10 above.</w:t>
      </w:r>
      <w:r w:rsidR="003B50FC">
        <w:t xml:space="preserve"> </w:t>
      </w:r>
    </w:p>
    <w:p w14:paraId="4756F42A" w14:textId="304F1E6A" w:rsidR="003B1550" w:rsidRPr="003B1550" w:rsidRDefault="003B1550" w:rsidP="003F42D6">
      <w:pPr>
        <w:pStyle w:val="HeadingLevel2"/>
      </w:pPr>
      <w:r w:rsidRPr="003B1550">
        <w:t>Upon receipt</w:t>
      </w:r>
      <w:r w:rsidR="00E87947">
        <w:t xml:space="preserve"> of an appeal,</w:t>
      </w:r>
      <w:r w:rsidRPr="003B1550">
        <w:t xml:space="preserve"> an appeal panel of </w:t>
      </w:r>
      <w:r w:rsidR="00843C64">
        <w:t>3</w:t>
      </w:r>
      <w:r w:rsidRPr="003B1550">
        <w:t xml:space="preserve"> different governors who have not been involved in the original decision will convene a meeting to consider the appeal as soon as is practicably possible.</w:t>
      </w:r>
      <w:r w:rsidR="003B50FC">
        <w:t xml:space="preserve"> </w:t>
      </w:r>
      <w:r w:rsidRPr="003B1550">
        <w:t xml:space="preserve">The employee will be invited in writing, giving a minimum of </w:t>
      </w:r>
      <w:r w:rsidR="004F1502" w:rsidRPr="00843C64">
        <w:t xml:space="preserve">5 </w:t>
      </w:r>
      <w:r w:rsidRPr="00843C64">
        <w:t>days</w:t>
      </w:r>
      <w:r w:rsidR="00AB19C4" w:rsidRPr="00843C64">
        <w:t>’</w:t>
      </w:r>
      <w:r w:rsidRPr="00843C64">
        <w:t xml:space="preserve"> notice</w:t>
      </w:r>
      <w:r w:rsidRPr="003B1550">
        <w:t xml:space="preserve"> and copies of any relevant documents to be considered at the hearing will be enclosed.</w:t>
      </w:r>
      <w:r w:rsidR="003B50FC">
        <w:t xml:space="preserve"> </w:t>
      </w:r>
    </w:p>
    <w:p w14:paraId="6DE1C772" w14:textId="7AD02831" w:rsidR="003B1550" w:rsidRPr="003B1550" w:rsidRDefault="003B1550" w:rsidP="003F42D6">
      <w:pPr>
        <w:pStyle w:val="HeadingLevel2"/>
      </w:pPr>
      <w:r w:rsidRPr="003B1550">
        <w:t xml:space="preserve">The teacher will have the opportunity to </w:t>
      </w:r>
      <w:r w:rsidR="00797AF6">
        <w:t>present evidence</w:t>
      </w:r>
      <w:r w:rsidRPr="003B1550">
        <w:t xml:space="preserve"> to the appeal panel</w:t>
      </w:r>
      <w:r w:rsidR="00797AF6">
        <w:t>, including calling witnesses and asking questions. A school representative will attend, who will have the same opportunity. A</w:t>
      </w:r>
      <w:r w:rsidRPr="003B1550">
        <w:t xml:space="preserve"> representative of the original </w:t>
      </w:r>
      <w:r w:rsidR="00C518CB" w:rsidRPr="003B1550">
        <w:t>decision-making</w:t>
      </w:r>
      <w:r w:rsidRPr="003B1550">
        <w:t xml:space="preserve"> panel will also attend</w:t>
      </w:r>
      <w:r w:rsidR="00797AF6">
        <w:t xml:space="preserve"> to explain why the decision at Stage One was made</w:t>
      </w:r>
      <w:r w:rsidRPr="003B1550">
        <w:t>.</w:t>
      </w:r>
      <w:r w:rsidR="003B50FC">
        <w:t xml:space="preserve"> </w:t>
      </w:r>
      <w:r w:rsidRPr="003B1550">
        <w:t>A notetaker will also be present.</w:t>
      </w:r>
    </w:p>
    <w:p w14:paraId="09AD589A" w14:textId="494394EC" w:rsidR="003B1550" w:rsidRPr="003B1550" w:rsidRDefault="003B1550" w:rsidP="003F42D6">
      <w:pPr>
        <w:pStyle w:val="HeadingLevel2"/>
      </w:pPr>
      <w:r w:rsidRPr="003B1550">
        <w:t>The decision of the panel will be confirmed in writing to the teacher within</w:t>
      </w:r>
      <w:r w:rsidR="00843C64">
        <w:t xml:space="preserve"> 3</w:t>
      </w:r>
      <w:r w:rsidRPr="003B1550">
        <w:t xml:space="preserve"> days.</w:t>
      </w:r>
      <w:r w:rsidR="003B50FC">
        <w:t xml:space="preserve"> </w:t>
      </w:r>
      <w:r w:rsidRPr="003B1550">
        <w:t>The appeal panel</w:t>
      </w:r>
      <w:r w:rsidR="00AB19C4">
        <w:t>’</w:t>
      </w:r>
      <w:r w:rsidRPr="003B1550">
        <w:t>s decision is final; there is no further right of appeal.</w:t>
      </w:r>
    </w:p>
    <w:p w14:paraId="5A2CCCE8" w14:textId="77777777" w:rsidR="003B1550" w:rsidRPr="003B1550" w:rsidRDefault="003F42D6" w:rsidP="003F42D6">
      <w:pPr>
        <w:pStyle w:val="Section"/>
      </w:pPr>
      <w:bookmarkStart w:id="26" w:name="_Toc109643141"/>
      <w:r>
        <w:lastRenderedPageBreak/>
        <w:t>Determining support staff pay</w:t>
      </w:r>
      <w:bookmarkEnd w:id="26"/>
    </w:p>
    <w:p w14:paraId="03BDCCA2" w14:textId="77777777" w:rsidR="003B1550" w:rsidRPr="003B1550" w:rsidRDefault="003B1550" w:rsidP="009C70C8">
      <w:pPr>
        <w:pStyle w:val="HeadingLevel1"/>
        <w:numPr>
          <w:ilvl w:val="0"/>
          <w:numId w:val="8"/>
        </w:numPr>
      </w:pPr>
      <w:bookmarkStart w:id="27" w:name="_Toc109643142"/>
      <w:r w:rsidRPr="003B1550">
        <w:t>Pay reviews</w:t>
      </w:r>
      <w:bookmarkEnd w:id="27"/>
    </w:p>
    <w:p w14:paraId="236008FE" w14:textId="36525698" w:rsidR="003B1550" w:rsidRPr="003B1550" w:rsidRDefault="003B1550" w:rsidP="003B1550">
      <w:pPr>
        <w:pStyle w:val="BodyText1"/>
        <w:rPr>
          <w:rFonts w:cs="Times New Roman"/>
          <w:szCs w:val="22"/>
        </w:rPr>
      </w:pPr>
      <w:r w:rsidRPr="003B1550">
        <w:rPr>
          <w:rFonts w:cs="Times New Roman"/>
          <w:szCs w:val="22"/>
        </w:rPr>
        <w:t>The</w:t>
      </w:r>
      <w:r w:rsidR="00843C64">
        <w:rPr>
          <w:rFonts w:cs="Times New Roman"/>
          <w:szCs w:val="22"/>
        </w:rPr>
        <w:t xml:space="preserve"> Governing Body</w:t>
      </w:r>
      <w:r w:rsidRPr="003B1550">
        <w:rPr>
          <w:rFonts w:cs="Times New Roman"/>
          <w:szCs w:val="22"/>
        </w:rPr>
        <w:t xml:space="preserve"> will ensure that each member of support staff</w:t>
      </w:r>
      <w:r w:rsidR="00AB19C4">
        <w:rPr>
          <w:rFonts w:cs="Times New Roman"/>
          <w:szCs w:val="22"/>
        </w:rPr>
        <w:t>’</w:t>
      </w:r>
      <w:r w:rsidRPr="003B1550">
        <w:rPr>
          <w:rFonts w:cs="Times New Roman"/>
          <w:szCs w:val="22"/>
        </w:rPr>
        <w:t xml:space="preserve">s salary is reviewed annually with effect from </w:t>
      </w:r>
      <w:r w:rsidRPr="00843C64">
        <w:rPr>
          <w:rFonts w:cs="Times New Roman"/>
          <w:szCs w:val="22"/>
        </w:rPr>
        <w:t>1 Apri</w:t>
      </w:r>
      <w:r w:rsidR="00843C64">
        <w:rPr>
          <w:rFonts w:cs="Times New Roman"/>
          <w:szCs w:val="22"/>
        </w:rPr>
        <w:t>l</w:t>
      </w:r>
      <w:r w:rsidRPr="003B1550">
        <w:rPr>
          <w:rFonts w:cs="Times New Roman"/>
          <w:szCs w:val="22"/>
        </w:rPr>
        <w:t xml:space="preserve"> if eligible.</w:t>
      </w:r>
    </w:p>
    <w:p w14:paraId="3645BD35" w14:textId="77777777" w:rsidR="003B1550" w:rsidRPr="003B1550" w:rsidRDefault="003B1550" w:rsidP="003F42D6">
      <w:pPr>
        <w:pStyle w:val="HeadingLevel1"/>
      </w:pPr>
      <w:bookmarkStart w:id="28" w:name="_Toc109643143"/>
      <w:r w:rsidRPr="003B1550">
        <w:t>Salary scales</w:t>
      </w:r>
      <w:bookmarkEnd w:id="28"/>
    </w:p>
    <w:p w14:paraId="2C78784A" w14:textId="400CE70D" w:rsidR="003B1550" w:rsidRDefault="003B1550" w:rsidP="003B1550">
      <w:pPr>
        <w:pStyle w:val="BodyText1"/>
        <w:rPr>
          <w:rFonts w:cs="Times New Roman"/>
          <w:szCs w:val="22"/>
        </w:rPr>
      </w:pPr>
      <w:r w:rsidRPr="003B1550">
        <w:rPr>
          <w:rFonts w:cs="Times New Roman"/>
          <w:szCs w:val="22"/>
        </w:rPr>
        <w:t xml:space="preserve">The salary scales used will be in accordance with the Green Book </w:t>
      </w:r>
      <w:r w:rsidR="00843C64">
        <w:rPr>
          <w:rFonts w:cs="Times New Roman"/>
          <w:szCs w:val="22"/>
        </w:rPr>
        <w:t>and local authority pay</w:t>
      </w:r>
      <w:r w:rsidRPr="003B1550">
        <w:rPr>
          <w:rFonts w:cs="Times New Roman"/>
          <w:szCs w:val="22"/>
        </w:rPr>
        <w:t xml:space="preserve"> scales.</w:t>
      </w:r>
    </w:p>
    <w:p w14:paraId="46E4AB5F" w14:textId="664CF486" w:rsidR="00C61B83" w:rsidRDefault="00C61B83" w:rsidP="00CE6B80">
      <w:pPr>
        <w:pStyle w:val="HeadingLevel1"/>
      </w:pPr>
      <w:bookmarkStart w:id="29" w:name="_Toc109643144"/>
      <w:bookmarkStart w:id="30" w:name="_Hlk107903202"/>
      <w:r>
        <w:t>Term time only employees</w:t>
      </w:r>
      <w:bookmarkEnd w:id="29"/>
    </w:p>
    <w:p w14:paraId="79225ADF" w14:textId="77A35E51" w:rsidR="003769EF" w:rsidRDefault="00C61B83" w:rsidP="00C61B83">
      <w:pPr>
        <w:pStyle w:val="BodyText1"/>
      </w:pPr>
      <w:r>
        <w:t xml:space="preserve">Support staff who work </w:t>
      </w:r>
      <w:r w:rsidR="00843C64">
        <w:t>39 weeks</w:t>
      </w:r>
      <w:r w:rsidR="00193802">
        <w:t xml:space="preserve"> per year </w:t>
      </w:r>
      <w:r>
        <w:t>are deemed to be term</w:t>
      </w:r>
      <w:r w:rsidR="00193802">
        <w:t xml:space="preserve">-time only.  Some support staff who work a reduced number of weeks during the year than an all year round employee, but work extra weeks during school holidays depending on the requirements of the role, are deemed to be term-time plus.  </w:t>
      </w:r>
    </w:p>
    <w:p w14:paraId="289ECE73" w14:textId="126DB7A7" w:rsidR="00193802" w:rsidRDefault="00193802" w:rsidP="00C61B83">
      <w:pPr>
        <w:pStyle w:val="BodyText1"/>
      </w:pPr>
      <w:r>
        <w:t>An employee who works term-time only or term-time plus is entitled to a pro-rated proportion of weeks per year annual leave entitlement</w:t>
      </w:r>
      <w:r w:rsidR="003769EF">
        <w:t>,</w:t>
      </w:r>
      <w:r>
        <w:t xml:space="preserve"> which are added to the number of weeks the employee is required to work, and paid in twelve equal monthly instalments.  </w:t>
      </w:r>
    </w:p>
    <w:p w14:paraId="4C90576C" w14:textId="6C460B4C" w:rsidR="00193802" w:rsidRDefault="00193802" w:rsidP="00C61B83">
      <w:pPr>
        <w:pStyle w:val="BodyText1"/>
      </w:pPr>
      <w:r>
        <w:t>The</w:t>
      </w:r>
      <w:r w:rsidR="00843C64">
        <w:t xml:space="preserve"> school </w:t>
      </w:r>
      <w:r>
        <w:t xml:space="preserve">calculates pay </w:t>
      </w:r>
      <w:r w:rsidR="000A5B66">
        <w:t>for</w:t>
      </w:r>
      <w:r>
        <w:t xml:space="preserve"> employees who work term time only or term time plus </w:t>
      </w:r>
      <w:r w:rsidRPr="00843C64">
        <w:t>in accordance with the advisory model calculation set out in the Green Book and the working</w:t>
      </w:r>
      <w:r>
        <w:t xml:space="preserve"> weeks and number of weeks holiday individuals are entitled to will be set out in their contracts of employment. </w:t>
      </w:r>
    </w:p>
    <w:p w14:paraId="24AB8726" w14:textId="77777777" w:rsidR="003B1550" w:rsidRPr="003B1550" w:rsidRDefault="003B1550" w:rsidP="003F42D6">
      <w:pPr>
        <w:pStyle w:val="HeadingLevel1"/>
      </w:pPr>
      <w:bookmarkStart w:id="31" w:name="_Toc109643145"/>
      <w:bookmarkEnd w:id="30"/>
      <w:r w:rsidRPr="003B1550">
        <w:t>Job descriptions</w:t>
      </w:r>
      <w:bookmarkEnd w:id="31"/>
    </w:p>
    <w:p w14:paraId="636C9598" w14:textId="63125804" w:rsidR="003B1550" w:rsidRPr="003B1550" w:rsidRDefault="003B1550" w:rsidP="003F42D6">
      <w:pPr>
        <w:pStyle w:val="HeadingLevel2"/>
      </w:pPr>
      <w:r w:rsidRPr="003B1550">
        <w:t xml:space="preserve">The </w:t>
      </w:r>
      <w:r w:rsidR="00843C64">
        <w:t>headteacher</w:t>
      </w:r>
      <w:r w:rsidRPr="003B1550">
        <w:t xml:space="preserve"> in conjunction with the line manager of the role will ensure that an </w:t>
      </w:r>
      <w:r w:rsidR="00C518CB" w:rsidRPr="003B1550">
        <w:t>up-to-date</w:t>
      </w:r>
      <w:r w:rsidRPr="003B1550">
        <w:t xml:space="preserve"> job description is available for each post which identifies the appropriate duties.</w:t>
      </w:r>
    </w:p>
    <w:p w14:paraId="57B3CB6C" w14:textId="129A79CC" w:rsidR="003B1550" w:rsidRPr="003B1550" w:rsidRDefault="003B1550" w:rsidP="003F42D6">
      <w:pPr>
        <w:pStyle w:val="HeadingLevel2"/>
      </w:pPr>
      <w:r w:rsidRPr="003B1550">
        <w:t>The job description will be reviewed as appropriate or when duties or responsibilities have changed and it will be amended to reflect the current role; although it should be recognised that job descriptions are not intended to list all tasks.</w:t>
      </w:r>
      <w:r w:rsidR="003B50FC">
        <w:t xml:space="preserve"> </w:t>
      </w:r>
      <w:r w:rsidRPr="003B1550">
        <w:t xml:space="preserve">An employee may request changes to </w:t>
      </w:r>
      <w:r w:rsidRPr="003B1550">
        <w:lastRenderedPageBreak/>
        <w:t>their job description if they feel their duties or responsibilities have changed significantly.</w:t>
      </w:r>
      <w:r w:rsidR="003B50FC">
        <w:t xml:space="preserve"> </w:t>
      </w:r>
      <w:r w:rsidRPr="003B1550">
        <w:t>If appropriate, consideration may be given to whether the grade for the post should be re-determined</w:t>
      </w:r>
      <w:r w:rsidR="003B50FC">
        <w:t xml:space="preserve"> </w:t>
      </w:r>
      <w:r w:rsidRPr="003B1550">
        <w:t xml:space="preserve">and if it is, the post holder will be paid the new grade from a date determined by the </w:t>
      </w:r>
      <w:r w:rsidR="00843C64">
        <w:t>Headteacher.</w:t>
      </w:r>
      <w:r w:rsidR="003B50FC">
        <w:t xml:space="preserve"> </w:t>
      </w:r>
      <w:r w:rsidRPr="003B1550">
        <w:t>If the assessment results in a lower grade, the employee may be entitled to salary protection in accordance with their terms and conditions of employment.</w:t>
      </w:r>
      <w:r w:rsidR="003B50FC">
        <w:t xml:space="preserve"> </w:t>
      </w:r>
    </w:p>
    <w:p w14:paraId="278FDAF5" w14:textId="77777777" w:rsidR="003B1550" w:rsidRPr="003B1550" w:rsidRDefault="003B1550" w:rsidP="003F42D6">
      <w:pPr>
        <w:pStyle w:val="HeadingLevel1"/>
      </w:pPr>
      <w:bookmarkStart w:id="32" w:name="_Toc109643146"/>
      <w:r w:rsidRPr="003B1550">
        <w:t>Basic pay determination on appointment</w:t>
      </w:r>
      <w:bookmarkEnd w:id="32"/>
      <w:r w:rsidRPr="003B1550">
        <w:t xml:space="preserve"> </w:t>
      </w:r>
    </w:p>
    <w:p w14:paraId="54CFB1FC" w14:textId="1A8C0BE1" w:rsidR="003B1550" w:rsidRPr="003B1550" w:rsidRDefault="003B1550" w:rsidP="008F4E7C">
      <w:pPr>
        <w:pStyle w:val="HeadingLevel2"/>
      </w:pPr>
      <w:r w:rsidRPr="003B1550">
        <w:t xml:space="preserve">The </w:t>
      </w:r>
      <w:r w:rsidR="00843C64">
        <w:t xml:space="preserve">school </w:t>
      </w:r>
      <w:r w:rsidRPr="003B1550">
        <w:t>will determine the grade for a vacancy prior to advertising it</w:t>
      </w:r>
      <w:r w:rsidR="00843C64">
        <w:t xml:space="preserve"> which will be identified on the job description</w:t>
      </w:r>
      <w:r w:rsidRPr="003B1550">
        <w:t>.</w:t>
      </w:r>
      <w:r w:rsidR="003B50FC">
        <w:t xml:space="preserve"> </w:t>
      </w:r>
      <w:r w:rsidRPr="003B1550">
        <w:t>On appointment the</w:t>
      </w:r>
      <w:r w:rsidR="00843C64">
        <w:t xml:space="preserve"> headteacher</w:t>
      </w:r>
      <w:r w:rsidRPr="003B1550">
        <w:t xml:space="preserve"> will determine the appropriate point within the grade to be offered to the successful candidate (which will usually be the bottom point of the grade).</w:t>
      </w:r>
      <w:r w:rsidR="003B50FC">
        <w:t xml:space="preserve"> </w:t>
      </w:r>
      <w:r w:rsidRPr="003B1550">
        <w:t>However</w:t>
      </w:r>
      <w:r w:rsidR="008F4E7C">
        <w:t>,</w:t>
      </w:r>
      <w:r w:rsidRPr="003B1550">
        <w:t xml:space="preserve"> in making such determinations, this may take in to account</w:t>
      </w:r>
      <w:r w:rsidR="003B50FC">
        <w:t xml:space="preserve"> </w:t>
      </w:r>
      <w:r w:rsidRPr="003B1550">
        <w:t>a range of factors, including:</w:t>
      </w:r>
    </w:p>
    <w:p w14:paraId="3EEBE73D" w14:textId="4AFB32F2" w:rsidR="003B1550" w:rsidRPr="003B1550" w:rsidRDefault="003B1550" w:rsidP="008F4E7C">
      <w:pPr>
        <w:pStyle w:val="HeadingLevel3"/>
      </w:pPr>
      <w:r w:rsidRPr="003B1550">
        <w:t>the nature of the post</w:t>
      </w:r>
      <w:r w:rsidR="00E87947">
        <w:t>;</w:t>
      </w:r>
    </w:p>
    <w:p w14:paraId="7B12EF11" w14:textId="21DE3865" w:rsidR="003B1550" w:rsidRPr="003B1550" w:rsidRDefault="003B1550" w:rsidP="008F4E7C">
      <w:pPr>
        <w:pStyle w:val="HeadingLevel3"/>
      </w:pPr>
      <w:r w:rsidRPr="003B1550">
        <w:t>the level of qualifications, skills and experience required</w:t>
      </w:r>
      <w:r w:rsidR="00E87947">
        <w:t>;</w:t>
      </w:r>
    </w:p>
    <w:p w14:paraId="206A4C33" w14:textId="41208ADC" w:rsidR="003B1550" w:rsidRPr="003B1550" w:rsidRDefault="003B1550" w:rsidP="008F4E7C">
      <w:pPr>
        <w:pStyle w:val="HeadingLevel3"/>
      </w:pPr>
      <w:r w:rsidRPr="003B1550">
        <w:t>market conditions</w:t>
      </w:r>
      <w:r w:rsidR="00E87947">
        <w:t>; and</w:t>
      </w:r>
    </w:p>
    <w:p w14:paraId="28F9FF18" w14:textId="761B12EB" w:rsidR="003B1550" w:rsidRPr="003B1550" w:rsidRDefault="003B1550" w:rsidP="008F4E7C">
      <w:pPr>
        <w:pStyle w:val="HeadingLevel3"/>
      </w:pPr>
      <w:r w:rsidRPr="003B1550">
        <w:t xml:space="preserve">the wider </w:t>
      </w:r>
      <w:r w:rsidR="00843C64">
        <w:t>school</w:t>
      </w:r>
      <w:r w:rsidRPr="003B1550">
        <w:t xml:space="preserve"> context and strategic priorities</w:t>
      </w:r>
      <w:r w:rsidR="00E87947">
        <w:t>.</w:t>
      </w:r>
    </w:p>
    <w:p w14:paraId="19BC08E6" w14:textId="77777777" w:rsidR="003B1550" w:rsidRPr="003B1550" w:rsidRDefault="003B1550" w:rsidP="003F42D6">
      <w:pPr>
        <w:pStyle w:val="HeadingLevel1"/>
      </w:pPr>
      <w:bookmarkStart w:id="33" w:name="_Toc109643147"/>
      <w:r w:rsidRPr="003B1550">
        <w:t>Incremental progression</w:t>
      </w:r>
      <w:bookmarkEnd w:id="33"/>
    </w:p>
    <w:p w14:paraId="5DAE167A" w14:textId="77777777" w:rsidR="003B1550" w:rsidRPr="003B1550" w:rsidRDefault="003B1550" w:rsidP="003F42D6">
      <w:pPr>
        <w:pStyle w:val="HeadingLevel2"/>
      </w:pPr>
      <w:r w:rsidRPr="003B1550">
        <w:t>If the employee has more than 6 months</w:t>
      </w:r>
      <w:r w:rsidR="00AB19C4">
        <w:t>’</w:t>
      </w:r>
      <w:r w:rsidRPr="003B1550">
        <w:t xml:space="preserve"> service in their role at 1 April, they are eligible for an increment subject to satisfactory service.</w:t>
      </w:r>
      <w:r w:rsidR="003B50FC">
        <w:t xml:space="preserve"> </w:t>
      </w:r>
      <w:r w:rsidRPr="003B1550">
        <w:t xml:space="preserve">This will be paid annually with effect from 1 April until the employee reaches the top of their scale. </w:t>
      </w:r>
    </w:p>
    <w:p w14:paraId="7AA125A0" w14:textId="77777777" w:rsidR="003B1550" w:rsidRPr="003B1550" w:rsidRDefault="003B1550" w:rsidP="003F42D6">
      <w:pPr>
        <w:pStyle w:val="HeadingLevel2"/>
      </w:pPr>
      <w:r w:rsidRPr="003B1550">
        <w:t>If the employee has less than 6 months</w:t>
      </w:r>
      <w:r w:rsidR="00AB19C4">
        <w:t>’</w:t>
      </w:r>
      <w:r w:rsidRPr="003B1550">
        <w:t xml:space="preserve"> service in their role at 1 April, the first increment will not be paid until six months after their appointment subject to satisfactory service.</w:t>
      </w:r>
      <w:r w:rsidR="003B50FC">
        <w:t xml:space="preserve"> </w:t>
      </w:r>
      <w:r w:rsidRPr="003B1550">
        <w:t xml:space="preserve">Subsequent increments will be payable on 1 April in line with paragraph 5.1 of this policy. </w:t>
      </w:r>
    </w:p>
    <w:p w14:paraId="132D6D21" w14:textId="77777777" w:rsidR="003B1550" w:rsidRPr="003B1550" w:rsidRDefault="003B1550" w:rsidP="003F42D6">
      <w:pPr>
        <w:pStyle w:val="HeadingLevel2"/>
      </w:pPr>
      <w:r w:rsidRPr="003B1550">
        <w:t>Incremental progression is subject to satisfactory service and as such may be withheld where there are concerns about an employee</w:t>
      </w:r>
      <w:r w:rsidR="00AB19C4">
        <w:t>’</w:t>
      </w:r>
      <w:r w:rsidRPr="003B1550">
        <w:t>s performance, such as achievement of objectives under the school</w:t>
      </w:r>
      <w:r w:rsidR="00AB19C4">
        <w:t>’</w:t>
      </w:r>
      <w:r w:rsidRPr="003B1550">
        <w:t>s appraisal policy or wider performance concerns during the appraisal year.</w:t>
      </w:r>
      <w:r w:rsidR="003B50FC">
        <w:t xml:space="preserve"> </w:t>
      </w:r>
      <w:r w:rsidRPr="003B1550">
        <w:t>Where concerns arise, these will be discussed with the employee and a support plan put in place.</w:t>
      </w:r>
      <w:r w:rsidR="003B50FC">
        <w:t xml:space="preserve"> </w:t>
      </w:r>
      <w:r w:rsidRPr="003B1550">
        <w:t>In cases where incremental progression is withheld, the employee will receive confirmation of this in writing including the reasons and informing them of their right of appeal.</w:t>
      </w:r>
      <w:r w:rsidR="003B50FC">
        <w:t xml:space="preserve"> </w:t>
      </w:r>
      <w:r w:rsidRPr="003B1550">
        <w:t xml:space="preserve">Pay progression may be refused without recourse to the capability procedure. </w:t>
      </w:r>
    </w:p>
    <w:p w14:paraId="50C04428" w14:textId="77777777" w:rsidR="003B1550" w:rsidRPr="003B1550" w:rsidRDefault="003B1550" w:rsidP="003F42D6">
      <w:pPr>
        <w:pStyle w:val="HeadingLevel1"/>
      </w:pPr>
      <w:bookmarkStart w:id="34" w:name="_Toc109643148"/>
      <w:r w:rsidRPr="003B1550">
        <w:lastRenderedPageBreak/>
        <w:t>Honoraria</w:t>
      </w:r>
      <w:bookmarkEnd w:id="34"/>
      <w:r w:rsidRPr="003B1550">
        <w:t xml:space="preserve"> </w:t>
      </w:r>
    </w:p>
    <w:p w14:paraId="7B03A312" w14:textId="77777777" w:rsidR="003B1550" w:rsidRPr="003B1550" w:rsidRDefault="003B1550" w:rsidP="003F42D6">
      <w:pPr>
        <w:pStyle w:val="HeadingLevel2"/>
      </w:pPr>
      <w:r w:rsidRPr="003B1550">
        <w:t>An honorarium may be paid on a temporary basis where an employee is offered and agrees to:</w:t>
      </w:r>
    </w:p>
    <w:p w14:paraId="5593E2FF" w14:textId="6AD2B3A4" w:rsidR="003B1550" w:rsidRPr="003B1550" w:rsidRDefault="003B1550" w:rsidP="003F42D6">
      <w:pPr>
        <w:pStyle w:val="HeadingLevel3"/>
      </w:pPr>
      <w:r w:rsidRPr="003B1550">
        <w:t>undertake higher level work in addition to their normal duties</w:t>
      </w:r>
      <w:r w:rsidR="00E87947">
        <w:t>; or</w:t>
      </w:r>
    </w:p>
    <w:p w14:paraId="25783B69" w14:textId="3C07A41D" w:rsidR="003B1550" w:rsidRPr="003B1550" w:rsidRDefault="00AB19C4" w:rsidP="003F42D6">
      <w:pPr>
        <w:pStyle w:val="HeadingLevel3"/>
      </w:pPr>
      <w:r>
        <w:t>‘</w:t>
      </w:r>
      <w:r w:rsidR="003B1550" w:rsidRPr="003B1550">
        <w:t>act up</w:t>
      </w:r>
      <w:r>
        <w:t>’</w:t>
      </w:r>
      <w:r w:rsidR="003B1550" w:rsidRPr="003B1550">
        <w:t xml:space="preserve"> for at least four weeks </w:t>
      </w:r>
      <w:r w:rsidR="00C518CB" w:rsidRPr="003B1550">
        <w:t>into</w:t>
      </w:r>
      <w:r w:rsidR="003B1550" w:rsidRPr="003B1550">
        <w:t xml:space="preserve"> a higher graded post which has become temporarily vacant, for example, due to sick leave</w:t>
      </w:r>
      <w:r w:rsidR="00E87947">
        <w:t>.</w:t>
      </w:r>
    </w:p>
    <w:p w14:paraId="108BFEC5" w14:textId="655030FB" w:rsidR="003B1550" w:rsidRPr="003B1550" w:rsidRDefault="003B1550" w:rsidP="003F42D6">
      <w:pPr>
        <w:pStyle w:val="HeadingLevel2"/>
      </w:pPr>
      <w:r w:rsidRPr="003B1550">
        <w:t>The</w:t>
      </w:r>
      <w:r w:rsidR="00B72C93">
        <w:t xml:space="preserve"> headteacher</w:t>
      </w:r>
      <w:r w:rsidRPr="003B1550">
        <w:t xml:space="preserve"> will determine the amount of this payment.</w:t>
      </w:r>
      <w:r w:rsidR="003B50FC">
        <w:t xml:space="preserve"> </w:t>
      </w:r>
      <w:r w:rsidRPr="003B1550">
        <w:t xml:space="preserve">Where the employee is undertaking higher level </w:t>
      </w:r>
      <w:r w:rsidR="00C518CB" w:rsidRPr="003B1550">
        <w:t>work,</w:t>
      </w:r>
      <w:r w:rsidR="00E87947">
        <w:t xml:space="preserve"> which is</w:t>
      </w:r>
      <w:r w:rsidRPr="003B1550">
        <w:t xml:space="preserve"> not equivalent to a higher graded post, a fixed sum will be agreed.</w:t>
      </w:r>
      <w:r w:rsidR="003B50FC">
        <w:t xml:space="preserve"> </w:t>
      </w:r>
      <w:r w:rsidRPr="003B1550">
        <w:t>Where the employee is acting up and if carrying out the full responsibilities of the role, the payment will usually be the difference between the minimum point of the higher graded role and their current salary.</w:t>
      </w:r>
    </w:p>
    <w:p w14:paraId="65B973F3" w14:textId="60993CA2" w:rsidR="003B1550" w:rsidRPr="003B1550" w:rsidRDefault="003B1550" w:rsidP="003F42D6">
      <w:pPr>
        <w:pStyle w:val="HeadingLevel2"/>
      </w:pPr>
      <w:r w:rsidRPr="003B1550">
        <w:t xml:space="preserve">The employee will return to their substantive post and salary when they are no longer required to undertake the </w:t>
      </w:r>
      <w:r w:rsidR="00C518CB" w:rsidRPr="003B1550">
        <w:t>higher-level</w:t>
      </w:r>
      <w:r w:rsidRPr="003B1550">
        <w:t xml:space="preserve"> work or </w:t>
      </w:r>
      <w:r w:rsidR="00AB19C4">
        <w:t>‘</w:t>
      </w:r>
      <w:r w:rsidRPr="003B1550">
        <w:t>act up</w:t>
      </w:r>
      <w:r w:rsidR="00AB19C4">
        <w:t>’</w:t>
      </w:r>
      <w:r w:rsidRPr="003B1550">
        <w:t>.</w:t>
      </w:r>
      <w:r w:rsidRPr="003B1550">
        <w:tab/>
      </w:r>
    </w:p>
    <w:p w14:paraId="16A22DD0" w14:textId="77777777" w:rsidR="003B1550" w:rsidRPr="003B1550" w:rsidRDefault="003B1550" w:rsidP="003F42D6">
      <w:pPr>
        <w:pStyle w:val="HeadingLevel2"/>
      </w:pPr>
      <w:r w:rsidRPr="003B1550">
        <w:t>This should usually only be a temporary solution and the Headteacher should consider whether it may be more appropriate to advertise the post or duties on a fixed term basis.</w:t>
      </w:r>
    </w:p>
    <w:p w14:paraId="66C433B1" w14:textId="77777777" w:rsidR="003B1550" w:rsidRPr="003B1550" w:rsidRDefault="003B1550" w:rsidP="003F42D6">
      <w:pPr>
        <w:pStyle w:val="HeadingLevel1"/>
      </w:pPr>
      <w:bookmarkStart w:id="35" w:name="_Toc109643149"/>
      <w:r w:rsidRPr="003B1550">
        <w:t>Appeals</w:t>
      </w:r>
      <w:bookmarkEnd w:id="35"/>
    </w:p>
    <w:p w14:paraId="68C5F111" w14:textId="39BA2C03" w:rsidR="003B1550" w:rsidRDefault="003B1550" w:rsidP="00981E0C">
      <w:pPr>
        <w:pStyle w:val="BodyText1"/>
      </w:pPr>
      <w:r w:rsidRPr="003B1550">
        <w:rPr>
          <w:rFonts w:cs="Times New Roman"/>
          <w:szCs w:val="22"/>
        </w:rPr>
        <w:t>A member of support staff has the right to appeal against a decision that affects their pay.</w:t>
      </w:r>
      <w:r w:rsidR="003B50FC">
        <w:rPr>
          <w:rFonts w:cs="Times New Roman"/>
          <w:szCs w:val="22"/>
        </w:rPr>
        <w:t xml:space="preserve"> </w:t>
      </w:r>
      <w:r w:rsidRPr="003B1550">
        <w:rPr>
          <w:rFonts w:cs="Times New Roman"/>
          <w:szCs w:val="22"/>
        </w:rPr>
        <w:t>The principles of the appeals process for teachers apply (set out in Section B, paragraph 16) however the Green Book replaces STPCD at 16.</w:t>
      </w:r>
      <w:r w:rsidR="00B60B83">
        <w:rPr>
          <w:rFonts w:cs="Times New Roman"/>
          <w:szCs w:val="22"/>
        </w:rPr>
        <w:t>6.1</w:t>
      </w:r>
      <w:r w:rsidRPr="003B1550">
        <w:rPr>
          <w:rFonts w:cs="Times New Roman"/>
          <w:szCs w:val="22"/>
        </w:rPr>
        <w:t xml:space="preserve"> and 16.10</w:t>
      </w:r>
      <w:r w:rsidR="00B60B83">
        <w:rPr>
          <w:rFonts w:cs="Times New Roman"/>
          <w:szCs w:val="22"/>
        </w:rPr>
        <w:t>.1</w:t>
      </w:r>
    </w:p>
    <w:p w14:paraId="0CBDF80A" w14:textId="436BE3CA" w:rsidR="003B1550" w:rsidRPr="00981E0C" w:rsidRDefault="00981E0C" w:rsidP="00162D86">
      <w:pPr>
        <w:pStyle w:val="Section"/>
      </w:pPr>
      <w:r>
        <w:lastRenderedPageBreak/>
        <w:tab/>
      </w:r>
      <w:r w:rsidR="003B1550" w:rsidRPr="00981E0C">
        <w:t xml:space="preserve">Executive Pay </w:t>
      </w:r>
    </w:p>
    <w:p w14:paraId="53CC05B0" w14:textId="5DB6AA27" w:rsidR="003B1550" w:rsidRPr="003B1550" w:rsidRDefault="003B1550" w:rsidP="00096BD9">
      <w:pPr>
        <w:pStyle w:val="BodyText"/>
      </w:pPr>
      <w:r w:rsidRPr="003B1550">
        <w:t xml:space="preserve">In this Trust, </w:t>
      </w:r>
      <w:r w:rsidR="005644E9">
        <w:t>Executive Pay applies to the Chief Executive Officer.  P</w:t>
      </w:r>
      <w:r w:rsidRPr="003B1550">
        <w:t>ay arrangements for Headteachers and Heads of School working in the Trust will be as per the provisions of STPCD.</w:t>
      </w:r>
    </w:p>
    <w:p w14:paraId="55031843" w14:textId="2C117371" w:rsidR="003B1550" w:rsidRPr="003B1550" w:rsidRDefault="003B1550" w:rsidP="00096BD9">
      <w:pPr>
        <w:pStyle w:val="BodyText"/>
      </w:pPr>
      <w:r w:rsidRPr="003B1550">
        <w:t>When setting pay and terms and conditions for the Executive team, the following documents may be taken into consideration and used for reference purposes:</w:t>
      </w:r>
    </w:p>
    <w:p w14:paraId="72C6AEAF" w14:textId="67432600" w:rsidR="003B1550" w:rsidRPr="003B1550" w:rsidRDefault="003B1550" w:rsidP="00096BD9">
      <w:pPr>
        <w:pStyle w:val="Bullet1"/>
        <w:tabs>
          <w:tab w:val="clear" w:pos="720"/>
          <w:tab w:val="num" w:pos="1440"/>
        </w:tabs>
        <w:spacing w:line="360" w:lineRule="auto"/>
        <w:ind w:left="1440"/>
      </w:pPr>
      <w:r w:rsidRPr="003B1550">
        <w:t>School Teachers Pay and Conditions (STPCD)</w:t>
      </w:r>
      <w:r w:rsidR="00E87947">
        <w:t>;</w:t>
      </w:r>
    </w:p>
    <w:p w14:paraId="4B286270" w14:textId="0FCDF6CA" w:rsidR="003B1550" w:rsidRPr="003B1550" w:rsidRDefault="000A5B66" w:rsidP="00096BD9">
      <w:pPr>
        <w:pStyle w:val="Bullet1"/>
        <w:tabs>
          <w:tab w:val="clear" w:pos="720"/>
          <w:tab w:val="num" w:pos="1440"/>
        </w:tabs>
        <w:spacing w:line="360" w:lineRule="auto"/>
        <w:ind w:left="1440"/>
      </w:pPr>
      <w:r>
        <w:t>Academy Trust Handbook</w:t>
      </w:r>
      <w:r w:rsidR="003B1550" w:rsidRPr="003B1550">
        <w:t xml:space="preserve"> and any relevant Education and Skills Funding Agency guidance</w:t>
      </w:r>
      <w:r w:rsidR="00E87947">
        <w:t>; and</w:t>
      </w:r>
    </w:p>
    <w:p w14:paraId="67554E0F" w14:textId="5AFDF34B" w:rsidR="003B1550" w:rsidRPr="003B1550" w:rsidRDefault="00AB19C4" w:rsidP="00096BD9">
      <w:pPr>
        <w:pStyle w:val="Bullet1"/>
        <w:tabs>
          <w:tab w:val="clear" w:pos="720"/>
          <w:tab w:val="num" w:pos="1440"/>
        </w:tabs>
        <w:spacing w:line="360" w:lineRule="auto"/>
        <w:ind w:left="1440"/>
      </w:pPr>
      <w:r>
        <w:t>‘</w:t>
      </w:r>
      <w:r w:rsidR="003B1550" w:rsidRPr="003B1550">
        <w:t>Green and Burgundy Books</w:t>
      </w:r>
      <w:r>
        <w:t>’</w:t>
      </w:r>
      <w:r w:rsidR="00E87947">
        <w:t>.</w:t>
      </w:r>
    </w:p>
    <w:p w14:paraId="4EA07A74" w14:textId="3DA7CCFE" w:rsidR="003B1550" w:rsidRPr="003B1550" w:rsidRDefault="003B1550" w:rsidP="00096BD9">
      <w:pPr>
        <w:pStyle w:val="BodyText"/>
      </w:pPr>
      <w:r w:rsidRPr="003B1550">
        <w:t>For those posts where the salary arrangements are likely to</w:t>
      </w:r>
      <w:r w:rsidR="003B50FC">
        <w:t xml:space="preserve"> </w:t>
      </w:r>
      <w:r w:rsidRPr="003B1550">
        <w:t>fall outside the scope of STPCD</w:t>
      </w:r>
      <w:r w:rsidR="000A5B66">
        <w:t xml:space="preserve"> and/or NJC</w:t>
      </w:r>
      <w:r w:rsidR="008F4E7C">
        <w:t>,</w:t>
      </w:r>
      <w:r w:rsidR="003B50FC">
        <w:t xml:space="preserve"> </w:t>
      </w:r>
      <w:r w:rsidRPr="003B1550">
        <w:t>consideration is also given to external pay benchmarking, market</w:t>
      </w:r>
      <w:r w:rsidR="003B50FC">
        <w:t xml:space="preserve"> </w:t>
      </w:r>
      <w:r w:rsidRPr="003B1550">
        <w:t>analysis and</w:t>
      </w:r>
      <w:r w:rsidR="003B50FC">
        <w:t xml:space="preserve"> </w:t>
      </w:r>
      <w:r w:rsidRPr="003B1550">
        <w:t xml:space="preserve">Trust performance (both educational and financial). Pay arrangements that fall outside of STPCD will be approved </w:t>
      </w:r>
      <w:r w:rsidRPr="005644E9">
        <w:t>by the Board</w:t>
      </w:r>
      <w:r w:rsidR="00AB19C4" w:rsidRPr="005644E9">
        <w:t>’</w:t>
      </w:r>
      <w:r w:rsidR="005644E9" w:rsidRPr="005644E9">
        <w:t xml:space="preserve">s finance </w:t>
      </w:r>
      <w:r w:rsidRPr="005644E9">
        <w:t>committee, in line with financial delegat</w:t>
      </w:r>
      <w:r w:rsidR="005644E9">
        <w:t>ion arrangements</w:t>
      </w:r>
      <w:r w:rsidRPr="005644E9">
        <w:t xml:space="preserve"> and include justification for the level of remuneration.</w:t>
      </w:r>
    </w:p>
    <w:p w14:paraId="06C157FD" w14:textId="2AC5A7AE" w:rsidR="00E87947" w:rsidRDefault="003B1550" w:rsidP="00096BD9">
      <w:pPr>
        <w:pStyle w:val="BodyText"/>
      </w:pPr>
      <w:r w:rsidRPr="003B1550">
        <w:t xml:space="preserve">Pay for Executives will be reviewed on an annual basis and the pay review will be completed by </w:t>
      </w:r>
      <w:r w:rsidR="005644E9">
        <w:t>December</w:t>
      </w:r>
      <w:r w:rsidRPr="003B1550">
        <w:t>. Any pay increase will be based on performance taking account of the parameters of public sector pay increases as they apply to the education sector. All Executives are given challenging performance management objectives and these are managed and assessed under the Trust</w:t>
      </w:r>
      <w:r w:rsidR="00AB19C4">
        <w:t>’</w:t>
      </w:r>
      <w:r w:rsidRPr="003B1550">
        <w:t>s appraisal policy. No increases will be given without supporting data demonstrating the required performance and evidence based on a constant drive for improvement</w:t>
      </w:r>
    </w:p>
    <w:p w14:paraId="2D2731B0" w14:textId="3FDB64C6" w:rsidR="003B1550" w:rsidRPr="003B1550" w:rsidRDefault="00096BD9" w:rsidP="00096BD9">
      <w:pPr>
        <w:pStyle w:val="BodyText"/>
      </w:pPr>
      <w:r>
        <w:t>I</w:t>
      </w:r>
      <w:r w:rsidR="003B1550" w:rsidRPr="003B1550">
        <w:t>n determining starting salaries or increases for Executives, the Trust consider following and include such information in the justification:</w:t>
      </w:r>
    </w:p>
    <w:p w14:paraId="53A9E668" w14:textId="425936F6" w:rsidR="003B1550" w:rsidRPr="003B1550" w:rsidRDefault="003B1550" w:rsidP="00096BD9">
      <w:pPr>
        <w:pStyle w:val="Bullet2"/>
        <w:spacing w:line="360" w:lineRule="auto"/>
      </w:pPr>
      <w:r w:rsidRPr="003B1550">
        <w:t>Level of educational challenge to the Trust</w:t>
      </w:r>
      <w:r w:rsidR="00E87947">
        <w:t>;</w:t>
      </w:r>
    </w:p>
    <w:p w14:paraId="37F909D6" w14:textId="739E6217" w:rsidR="003B1550" w:rsidRPr="003B1550" w:rsidRDefault="003B1550" w:rsidP="00096BD9">
      <w:pPr>
        <w:pStyle w:val="Bullet2"/>
        <w:spacing w:line="360" w:lineRule="auto"/>
      </w:pPr>
      <w:r w:rsidRPr="003B1550">
        <w:t>Level of financial challenge to the Trust (including any financial constraints)</w:t>
      </w:r>
      <w:r w:rsidR="00E87947">
        <w:t>;</w:t>
      </w:r>
    </w:p>
    <w:p w14:paraId="67FB195A" w14:textId="1E260DAF" w:rsidR="003B1550" w:rsidRPr="003B1550" w:rsidRDefault="003B1550" w:rsidP="00096BD9">
      <w:pPr>
        <w:pStyle w:val="Bullet2"/>
        <w:spacing w:line="360" w:lineRule="auto"/>
      </w:pPr>
      <w:r w:rsidRPr="003B1550">
        <w:t>Level of geographic challenge to the Trust</w:t>
      </w:r>
      <w:r w:rsidR="00E87947">
        <w:t>;</w:t>
      </w:r>
    </w:p>
    <w:p w14:paraId="27087DE5" w14:textId="34E7B9D5" w:rsidR="003B1550" w:rsidRPr="003B1550" w:rsidRDefault="003B1550" w:rsidP="00096BD9">
      <w:pPr>
        <w:pStyle w:val="Bullet2"/>
        <w:spacing w:line="360" w:lineRule="auto"/>
      </w:pPr>
      <w:r w:rsidRPr="003B1550">
        <w:t>External pay reports and evaluation</w:t>
      </w:r>
      <w:r w:rsidR="00E87947">
        <w:t>;</w:t>
      </w:r>
    </w:p>
    <w:p w14:paraId="0BD278C3" w14:textId="1B83F84B" w:rsidR="003B1550" w:rsidRPr="003B1550" w:rsidRDefault="003B1550" w:rsidP="00096BD9">
      <w:pPr>
        <w:pStyle w:val="Bullet2"/>
        <w:spacing w:line="360" w:lineRule="auto"/>
      </w:pPr>
      <w:r w:rsidRPr="003B1550">
        <w:lastRenderedPageBreak/>
        <w:t>Any relevant contractual changes to protect the Trust - extending notice periods, restrictive covenants etc</w:t>
      </w:r>
      <w:r w:rsidR="00E87947">
        <w:t>; and</w:t>
      </w:r>
    </w:p>
    <w:p w14:paraId="246F77A8" w14:textId="429DB937" w:rsidR="003B1550" w:rsidRPr="003B1550" w:rsidRDefault="003B1550" w:rsidP="00096BD9">
      <w:pPr>
        <w:pStyle w:val="Bullet2"/>
        <w:spacing w:line="360" w:lineRule="auto"/>
      </w:pPr>
      <w:r w:rsidRPr="003B1550">
        <w:t>Media/ESFA and parental scrutiny</w:t>
      </w:r>
      <w:r w:rsidR="00E87947">
        <w:t>.</w:t>
      </w:r>
      <w:r w:rsidRPr="003B1550">
        <w:t xml:space="preserve"> </w:t>
      </w:r>
    </w:p>
    <w:p w14:paraId="634E1EF4" w14:textId="2B18DE68" w:rsidR="003B1550" w:rsidRDefault="003B1550" w:rsidP="003B1550">
      <w:pPr>
        <w:pStyle w:val="BodyText1"/>
        <w:rPr>
          <w:rFonts w:cs="Times New Roman"/>
          <w:szCs w:val="22"/>
        </w:rPr>
      </w:pPr>
    </w:p>
    <w:p w14:paraId="741907FB" w14:textId="331DD512" w:rsidR="005644E9" w:rsidRDefault="005644E9" w:rsidP="003B1550">
      <w:pPr>
        <w:pStyle w:val="BodyText1"/>
        <w:rPr>
          <w:rFonts w:cs="Times New Roman"/>
          <w:szCs w:val="22"/>
        </w:rPr>
      </w:pPr>
    </w:p>
    <w:p w14:paraId="1C2F651C" w14:textId="77777777" w:rsidR="008A149F" w:rsidRDefault="008A149F" w:rsidP="003B1550">
      <w:pPr>
        <w:pStyle w:val="BodyText1"/>
        <w:rPr>
          <w:rFonts w:cs="Times New Roman"/>
          <w:szCs w:val="22"/>
        </w:rPr>
        <w:sectPr w:rsidR="008A149F">
          <w:footerReference w:type="default" r:id="rId13"/>
          <w:pgSz w:w="12240" w:h="15840"/>
          <w:pgMar w:top="1440" w:right="1440" w:bottom="1440" w:left="1440" w:header="720" w:footer="720" w:gutter="0"/>
          <w:cols w:space="720"/>
          <w:docGrid w:linePitch="360"/>
        </w:sectPr>
      </w:pPr>
    </w:p>
    <w:p w14:paraId="45528EB5" w14:textId="64B98933" w:rsidR="008A149F" w:rsidRPr="008A149F" w:rsidRDefault="00320C17" w:rsidP="008A149F">
      <w:pPr>
        <w:spacing w:after="200"/>
        <w:jc w:val="left"/>
        <w:rPr>
          <w:rFonts w:ascii="Arial" w:eastAsia="Calibri" w:hAnsi="Arial" w:cs="Times New Roman"/>
          <w:sz w:val="22"/>
          <w:szCs w:val="22"/>
        </w:rPr>
      </w:pPr>
      <w:r>
        <w:rPr>
          <w:rFonts w:ascii="Arial" w:eastAsia="Calibri" w:hAnsi="Arial" w:cs="Times New Roman"/>
          <w:sz w:val="22"/>
          <w:szCs w:val="22"/>
        </w:rPr>
        <w:lastRenderedPageBreak/>
        <w:t>APPENDIX 1</w:t>
      </w:r>
    </w:p>
    <w:tbl>
      <w:tblPr>
        <w:tblW w:w="10765" w:type="dxa"/>
        <w:tblInd w:w="-158" w:type="dxa"/>
        <w:shd w:val="clear" w:color="auto" w:fill="1BB1BC"/>
        <w:tblLook w:val="01E0" w:firstRow="1" w:lastRow="1" w:firstColumn="1" w:lastColumn="1" w:noHBand="0" w:noVBand="0"/>
      </w:tblPr>
      <w:tblGrid>
        <w:gridCol w:w="10765"/>
      </w:tblGrid>
      <w:tr w:rsidR="008A149F" w:rsidRPr="008A149F" w14:paraId="1BDF39E5" w14:textId="77777777" w:rsidTr="008A149F">
        <w:trPr>
          <w:trHeight w:val="1793"/>
        </w:trPr>
        <w:tc>
          <w:tcPr>
            <w:tcW w:w="10765" w:type="dxa"/>
            <w:shd w:val="clear" w:color="auto" w:fill="1BB1BC"/>
            <w:vAlign w:val="center"/>
          </w:tcPr>
          <w:p w14:paraId="0B39949E" w14:textId="77777777" w:rsidR="008A149F" w:rsidRPr="008A149F" w:rsidRDefault="008A149F" w:rsidP="008A149F">
            <w:pPr>
              <w:keepNext/>
              <w:spacing w:before="240" w:after="60"/>
              <w:jc w:val="left"/>
              <w:outlineLvl w:val="0"/>
              <w:rPr>
                <w:rFonts w:ascii="Arial" w:eastAsia="MS Mincho" w:hAnsi="Arial" w:cs="Arial"/>
                <w:b/>
                <w:bCs/>
                <w:kern w:val="32"/>
                <w:sz w:val="52"/>
                <w:szCs w:val="52"/>
                <w:lang w:eastAsia="ja-JP"/>
              </w:rPr>
            </w:pPr>
            <w:r w:rsidRPr="008A149F">
              <w:rPr>
                <w:rFonts w:ascii="Arial" w:eastAsia="MS Mincho" w:hAnsi="Arial" w:cs="Arial"/>
                <w:b/>
                <w:bCs/>
                <w:kern w:val="32"/>
                <w:sz w:val="52"/>
                <w:szCs w:val="52"/>
                <w:lang w:eastAsia="en-GB"/>
              </w:rPr>
              <w:t xml:space="preserve">Application for Progression to Upper Pay Range </w:t>
            </w:r>
          </w:p>
          <w:p w14:paraId="3B07233A" w14:textId="77777777" w:rsidR="008A149F" w:rsidRPr="008A149F" w:rsidRDefault="008A149F" w:rsidP="008A149F">
            <w:pPr>
              <w:keepNext/>
              <w:spacing w:before="240" w:after="60"/>
              <w:jc w:val="left"/>
              <w:outlineLvl w:val="1"/>
              <w:rPr>
                <w:rFonts w:ascii="Arial" w:eastAsia="MS Mincho" w:hAnsi="Arial" w:cs="Arial"/>
                <w:b/>
                <w:bCs/>
                <w:i/>
                <w:iCs/>
                <w:sz w:val="28"/>
                <w:szCs w:val="28"/>
                <w:lang w:eastAsia="ja-JP"/>
              </w:rPr>
            </w:pPr>
          </w:p>
        </w:tc>
      </w:tr>
    </w:tbl>
    <w:p w14:paraId="5DBCC727" w14:textId="77777777" w:rsidR="008A149F" w:rsidRPr="008A149F" w:rsidRDefault="008A149F" w:rsidP="008A149F">
      <w:pPr>
        <w:spacing w:before="480" w:after="200"/>
        <w:jc w:val="left"/>
        <w:rPr>
          <w:rFonts w:ascii="Arial" w:eastAsia="Calibri" w:hAnsi="Arial" w:cs="Arial"/>
          <w:sz w:val="28"/>
          <w:szCs w:val="28"/>
          <w:lang w:eastAsia="ja-JP"/>
        </w:rPr>
      </w:pPr>
      <w:r w:rsidRPr="008A149F">
        <w:rPr>
          <w:rFonts w:ascii="Arial" w:eastAsia="Calibri" w:hAnsi="Arial" w:cs="Arial"/>
          <w:b/>
          <w:sz w:val="28"/>
          <w:szCs w:val="28"/>
        </w:rPr>
        <w:t>This form should be handled in confidence at all times</w:t>
      </w:r>
    </w:p>
    <w:p w14:paraId="2E310F84" w14:textId="77777777" w:rsidR="008A149F" w:rsidRPr="008A149F" w:rsidRDefault="008A149F" w:rsidP="008A149F">
      <w:pPr>
        <w:spacing w:before="240" w:after="60"/>
        <w:jc w:val="left"/>
        <w:rPr>
          <w:rFonts w:ascii="Arial" w:eastAsia="Calibri" w:hAnsi="Arial" w:cs="Arial"/>
          <w:b/>
          <w:sz w:val="23"/>
          <w:szCs w:val="23"/>
        </w:rPr>
      </w:pPr>
      <w:r w:rsidRPr="008A149F">
        <w:rPr>
          <w:rFonts w:ascii="Arial" w:eastAsia="Calibri" w:hAnsi="Arial" w:cs="Arial"/>
          <w:sz w:val="22"/>
          <w:szCs w:val="22"/>
        </w:rPr>
        <w:t xml:space="preserve">This form should </w:t>
      </w:r>
      <w:r w:rsidRPr="008A149F">
        <w:rPr>
          <w:rFonts w:ascii="Arial" w:eastAsia="Calibri" w:hAnsi="Arial" w:cs="Arial"/>
          <w:b/>
          <w:sz w:val="22"/>
          <w:szCs w:val="22"/>
        </w:rPr>
        <w:t>ONLY</w:t>
      </w:r>
      <w:r w:rsidRPr="008A149F">
        <w:rPr>
          <w:rFonts w:ascii="Arial" w:eastAsia="Calibri" w:hAnsi="Arial" w:cs="Arial"/>
          <w:sz w:val="22"/>
          <w:szCs w:val="22"/>
        </w:rPr>
        <w:t xml:space="preserve"> be used by teachers in </w:t>
      </w:r>
      <w:smartTag w:uri="urn:schemas-microsoft-com:office:smarttags" w:element="place">
        <w:smartTag w:uri="urn:schemas-microsoft-com:office:smarttags" w:element="country-region">
          <w:r w:rsidRPr="008A149F">
            <w:rPr>
              <w:rFonts w:ascii="Arial" w:eastAsia="Calibri" w:hAnsi="Arial" w:cs="Arial"/>
              <w:b/>
              <w:sz w:val="22"/>
              <w:szCs w:val="22"/>
            </w:rPr>
            <w:t>England</w:t>
          </w:r>
        </w:smartTag>
      </w:smartTag>
      <w:r w:rsidRPr="008A149F">
        <w:rPr>
          <w:rFonts w:ascii="Arial" w:eastAsia="Calibri" w:hAnsi="Arial" w:cs="Arial"/>
          <w:sz w:val="22"/>
          <w:szCs w:val="22"/>
        </w:rPr>
        <w:t xml:space="preserve"> who are subject to the 2012 Appraisal Regulations</w:t>
      </w:r>
    </w:p>
    <w:p w14:paraId="2B2D0775" w14:textId="77777777" w:rsidR="008A149F" w:rsidRPr="008A149F" w:rsidRDefault="008A149F" w:rsidP="008A149F">
      <w:pPr>
        <w:spacing w:after="200"/>
        <w:jc w:val="left"/>
        <w:rPr>
          <w:rFonts w:ascii="Calibri" w:eastAsia="Calibri" w:hAnsi="Calibri" w:cs="Times New Roman"/>
          <w:sz w:val="22"/>
          <w:szCs w:val="23"/>
        </w:rPr>
      </w:pPr>
      <w:r w:rsidRPr="008A149F">
        <w:rPr>
          <w:rFonts w:ascii="Calibri" w:eastAsia="Calibri" w:hAnsi="Calibri" w:cs="Times New Roman"/>
          <w:sz w:val="22"/>
          <w:szCs w:val="23"/>
        </w:rPr>
        <w:br/>
      </w:r>
    </w:p>
    <w:tbl>
      <w:tblPr>
        <w:tblW w:w="10325"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25"/>
      </w:tblGrid>
      <w:tr w:rsidR="008A149F" w:rsidRPr="008A149F" w14:paraId="6A1753EB" w14:textId="77777777" w:rsidTr="00CB6E1B">
        <w:trPr>
          <w:trHeight w:val="7247"/>
        </w:trPr>
        <w:tc>
          <w:tcPr>
            <w:tcW w:w="10325" w:type="dxa"/>
            <w:tcBorders>
              <w:top w:val="single" w:sz="4" w:space="0" w:color="auto"/>
              <w:left w:val="single" w:sz="4" w:space="0" w:color="auto"/>
              <w:bottom w:val="single" w:sz="4" w:space="0" w:color="auto"/>
              <w:right w:val="single" w:sz="4" w:space="0" w:color="auto"/>
            </w:tcBorders>
            <w:tcMar>
              <w:top w:w="113" w:type="dxa"/>
              <w:left w:w="284" w:type="dxa"/>
              <w:bottom w:w="0" w:type="dxa"/>
              <w:right w:w="284" w:type="dxa"/>
            </w:tcMar>
          </w:tcPr>
          <w:p w14:paraId="7983D86F" w14:textId="77777777" w:rsidR="008A149F" w:rsidRPr="008A149F" w:rsidRDefault="008A149F" w:rsidP="008A149F">
            <w:pPr>
              <w:tabs>
                <w:tab w:val="left" w:pos="720"/>
              </w:tabs>
              <w:adjustRightInd w:val="0"/>
              <w:snapToGrid w:val="0"/>
              <w:spacing w:before="180" w:after="120" w:line="300" w:lineRule="atLeast"/>
              <w:ind w:left="17"/>
              <w:jc w:val="left"/>
              <w:rPr>
                <w:rFonts w:ascii="Arial" w:eastAsia="MS Mincho" w:hAnsi="Arial" w:cs="Times New Roman"/>
                <w:b/>
                <w:sz w:val="24"/>
                <w:szCs w:val="24"/>
                <w:lang w:eastAsia="ja-JP"/>
              </w:rPr>
            </w:pPr>
            <w:r w:rsidRPr="008A149F">
              <w:rPr>
                <w:rFonts w:ascii="Arial" w:eastAsia="MS Mincho" w:hAnsi="Arial" w:cs="Times New Roman"/>
                <w:b/>
                <w:sz w:val="24"/>
                <w:szCs w:val="24"/>
                <w:lang w:eastAsia="ja-JP"/>
              </w:rPr>
              <w:t xml:space="preserve">Eligibility criteria </w:t>
            </w:r>
          </w:p>
          <w:p w14:paraId="52131EB9" w14:textId="77777777" w:rsidR="008A149F" w:rsidRPr="008A149F" w:rsidRDefault="008A149F" w:rsidP="008A149F">
            <w:pPr>
              <w:numPr>
                <w:ilvl w:val="0"/>
                <w:numId w:val="13"/>
              </w:numPr>
              <w:adjustRightInd w:val="0"/>
              <w:snapToGrid w:val="0"/>
              <w:spacing w:after="120" w:line="300" w:lineRule="atLeast"/>
              <w:ind w:left="374" w:hanging="357"/>
              <w:jc w:val="left"/>
              <w:rPr>
                <w:rFonts w:ascii="Arial" w:eastAsia="MS Mincho" w:hAnsi="Arial" w:cs="Times New Roman"/>
                <w:sz w:val="24"/>
                <w:szCs w:val="24"/>
                <w:lang w:eastAsia="ja-JP"/>
              </w:rPr>
            </w:pPr>
            <w:r w:rsidRPr="008A149F">
              <w:rPr>
                <w:rFonts w:ascii="Arial" w:eastAsia="MS Mincho" w:hAnsi="Arial" w:cs="Times New Roman"/>
                <w:sz w:val="24"/>
                <w:szCs w:val="24"/>
                <w:lang w:eastAsia="ja-JP"/>
              </w:rPr>
              <w:t>In order to be assessed you will need to:</w:t>
            </w:r>
          </w:p>
          <w:p w14:paraId="428E778C" w14:textId="77777777" w:rsidR="008A149F" w:rsidRPr="008A149F" w:rsidRDefault="008A149F" w:rsidP="008A149F">
            <w:pPr>
              <w:tabs>
                <w:tab w:val="num" w:pos="833"/>
              </w:tabs>
              <w:adjustRightInd w:val="0"/>
              <w:snapToGrid w:val="0"/>
              <w:spacing w:after="60" w:line="280" w:lineRule="atLeast"/>
              <w:ind w:left="828" w:hanging="357"/>
              <w:jc w:val="left"/>
              <w:rPr>
                <w:rFonts w:ascii="Arial" w:eastAsia="MS Mincho" w:hAnsi="Arial" w:cs="Arial"/>
                <w:b/>
                <w:sz w:val="24"/>
                <w:szCs w:val="24"/>
                <w:lang w:eastAsia="ja-JP"/>
              </w:rPr>
            </w:pPr>
            <w:r w:rsidRPr="008A149F">
              <w:rPr>
                <w:rFonts w:ascii="Arial" w:eastAsia="MS Mincho" w:hAnsi="Arial" w:cs="Arial"/>
                <w:sz w:val="24"/>
                <w:szCs w:val="24"/>
                <w:lang w:eastAsia="ja-JP"/>
              </w:rPr>
              <w:t>hold Qualified Teacher Status on the date of your request; and</w:t>
            </w:r>
          </w:p>
          <w:p w14:paraId="6E8D159D" w14:textId="77777777" w:rsidR="008A149F" w:rsidRPr="008A149F" w:rsidRDefault="008A149F" w:rsidP="008A149F">
            <w:pPr>
              <w:tabs>
                <w:tab w:val="num" w:pos="833"/>
              </w:tabs>
              <w:adjustRightInd w:val="0"/>
              <w:snapToGrid w:val="0"/>
              <w:spacing w:after="60" w:line="280" w:lineRule="atLeast"/>
              <w:ind w:left="828" w:hanging="357"/>
              <w:jc w:val="left"/>
              <w:rPr>
                <w:rFonts w:ascii="Arial" w:eastAsia="MS Mincho" w:hAnsi="Arial" w:cs="Arial"/>
                <w:b/>
                <w:sz w:val="24"/>
                <w:szCs w:val="24"/>
                <w:lang w:eastAsia="ja-JP"/>
              </w:rPr>
            </w:pPr>
            <w:r w:rsidRPr="008A149F">
              <w:rPr>
                <w:rFonts w:ascii="Arial" w:eastAsia="MS Mincho" w:hAnsi="Arial" w:cs="Arial"/>
                <w:sz w:val="24"/>
                <w:szCs w:val="24"/>
                <w:lang w:eastAsia="ja-JP"/>
              </w:rPr>
              <w:t>be employed as a teacher at this school</w:t>
            </w:r>
          </w:p>
          <w:p w14:paraId="35832D7C" w14:textId="77777777" w:rsidR="008A149F" w:rsidRPr="008A149F" w:rsidRDefault="008A149F" w:rsidP="008A149F">
            <w:pPr>
              <w:tabs>
                <w:tab w:val="num" w:pos="833"/>
              </w:tabs>
              <w:adjustRightInd w:val="0"/>
              <w:snapToGrid w:val="0"/>
              <w:spacing w:after="60" w:line="280" w:lineRule="atLeast"/>
              <w:ind w:left="828" w:hanging="357"/>
              <w:jc w:val="left"/>
              <w:rPr>
                <w:rFonts w:ascii="Arial" w:eastAsia="MS Mincho" w:hAnsi="Arial" w:cs="Arial"/>
                <w:b/>
                <w:sz w:val="24"/>
                <w:szCs w:val="24"/>
                <w:lang w:eastAsia="ja-JP"/>
              </w:rPr>
            </w:pPr>
          </w:p>
          <w:p w14:paraId="0474B4DC" w14:textId="6F3DF82E" w:rsidR="008A149F" w:rsidRPr="008A149F" w:rsidRDefault="008A149F" w:rsidP="008A149F">
            <w:pPr>
              <w:numPr>
                <w:ilvl w:val="0"/>
                <w:numId w:val="13"/>
              </w:numPr>
              <w:adjustRightInd w:val="0"/>
              <w:snapToGrid w:val="0"/>
              <w:spacing w:after="240" w:line="300" w:lineRule="atLeast"/>
              <w:ind w:left="374" w:hanging="357"/>
              <w:jc w:val="left"/>
              <w:rPr>
                <w:rFonts w:ascii="Arial" w:eastAsia="MS Mincho" w:hAnsi="Arial" w:cs="Times New Roman"/>
                <w:sz w:val="24"/>
                <w:szCs w:val="24"/>
                <w:lang w:eastAsia="ja-JP"/>
              </w:rPr>
            </w:pPr>
            <w:r w:rsidRPr="008A149F">
              <w:rPr>
                <w:rFonts w:ascii="Arial" w:eastAsia="MS Mincho" w:hAnsi="Arial" w:cs="Times New Roman"/>
                <w:sz w:val="24"/>
                <w:szCs w:val="24"/>
                <w:lang w:eastAsia="ja-JP"/>
              </w:rPr>
              <w:t>All those wishing to become Upper Pay Range teachers will need to :</w:t>
            </w:r>
          </w:p>
          <w:p w14:paraId="0C4B01FD" w14:textId="77777777" w:rsidR="008A149F" w:rsidRPr="008A149F" w:rsidRDefault="008A149F" w:rsidP="008A149F">
            <w:pPr>
              <w:tabs>
                <w:tab w:val="left" w:pos="720"/>
              </w:tabs>
              <w:adjustRightInd w:val="0"/>
              <w:snapToGrid w:val="0"/>
              <w:spacing w:after="240" w:line="300" w:lineRule="atLeast"/>
              <w:ind w:left="374"/>
              <w:jc w:val="left"/>
              <w:rPr>
                <w:rFonts w:ascii="Arial" w:eastAsia="MS Mincho" w:hAnsi="Arial" w:cs="Times New Roman"/>
                <w:sz w:val="24"/>
                <w:szCs w:val="24"/>
                <w:lang w:eastAsia="ja-JP"/>
              </w:rPr>
            </w:pPr>
            <w:r w:rsidRPr="008A149F">
              <w:rPr>
                <w:rFonts w:ascii="Arial" w:eastAsia="MS Mincho" w:hAnsi="Arial" w:cs="Times New Roman"/>
                <w:sz w:val="24"/>
                <w:szCs w:val="24"/>
                <w:lang w:eastAsia="ja-JP"/>
              </w:rPr>
              <w:t>-demonstrate that they are highly competent in all elements of the Teachers’ Standards</w:t>
            </w:r>
          </w:p>
          <w:p w14:paraId="349804E0" w14:textId="33D11D3E" w:rsidR="008A149F" w:rsidRPr="008A149F" w:rsidRDefault="008A149F" w:rsidP="008A149F">
            <w:pPr>
              <w:tabs>
                <w:tab w:val="left" w:pos="720"/>
              </w:tabs>
              <w:adjustRightInd w:val="0"/>
              <w:snapToGrid w:val="0"/>
              <w:spacing w:after="240" w:line="300" w:lineRule="atLeast"/>
              <w:ind w:left="374"/>
              <w:jc w:val="left"/>
              <w:rPr>
                <w:rFonts w:ascii="Arial" w:eastAsia="MS Mincho" w:hAnsi="Arial" w:cs="Times New Roman"/>
                <w:sz w:val="24"/>
                <w:szCs w:val="24"/>
                <w:lang w:eastAsia="ja-JP"/>
              </w:rPr>
            </w:pPr>
            <w:r w:rsidRPr="008A149F">
              <w:rPr>
                <w:rFonts w:ascii="Arial" w:eastAsia="MS Mincho" w:hAnsi="Arial" w:cs="Times New Roman"/>
                <w:sz w:val="24"/>
                <w:szCs w:val="24"/>
                <w:lang w:eastAsia="ja-JP"/>
              </w:rPr>
              <w:t xml:space="preserve">-that their achievement and contributions to the school are substantial and sustained </w:t>
            </w:r>
          </w:p>
          <w:p w14:paraId="46FFE788" w14:textId="55AA4B9B" w:rsidR="008A149F" w:rsidRPr="008A149F" w:rsidRDefault="008A149F" w:rsidP="008A149F">
            <w:pPr>
              <w:numPr>
                <w:ilvl w:val="0"/>
                <w:numId w:val="13"/>
              </w:numPr>
              <w:adjustRightInd w:val="0"/>
              <w:snapToGrid w:val="0"/>
              <w:spacing w:after="240" w:line="300" w:lineRule="atLeast"/>
              <w:ind w:left="374" w:hanging="357"/>
              <w:jc w:val="left"/>
              <w:rPr>
                <w:rFonts w:ascii="Arial" w:eastAsia="MS Mincho" w:hAnsi="Arial" w:cs="Times New Roman"/>
                <w:sz w:val="24"/>
                <w:szCs w:val="24"/>
                <w:lang w:eastAsia="ja-JP"/>
              </w:rPr>
            </w:pPr>
            <w:r w:rsidRPr="008A149F">
              <w:rPr>
                <w:rFonts w:ascii="Arial" w:eastAsia="MS Mincho" w:hAnsi="Arial" w:cs="Times New Roman"/>
                <w:sz w:val="24"/>
                <w:szCs w:val="24"/>
                <w:lang w:eastAsia="ja-JP"/>
              </w:rPr>
              <w:t xml:space="preserve">Please enclose copies of your appraisal reports and/or planning and review statements that relate to the 2 years immediately prior to the date on which you submit your request. </w:t>
            </w:r>
          </w:p>
          <w:p w14:paraId="6262244C" w14:textId="77777777" w:rsidR="008A149F" w:rsidRPr="008A149F" w:rsidRDefault="008A149F" w:rsidP="008A149F">
            <w:pPr>
              <w:numPr>
                <w:ilvl w:val="0"/>
                <w:numId w:val="13"/>
              </w:numPr>
              <w:adjustRightInd w:val="0"/>
              <w:snapToGrid w:val="0"/>
              <w:spacing w:after="120" w:line="300" w:lineRule="atLeast"/>
              <w:ind w:left="377"/>
              <w:jc w:val="left"/>
              <w:rPr>
                <w:rFonts w:ascii="Arial" w:eastAsia="MS Mincho" w:hAnsi="Arial" w:cs="Times New Roman"/>
                <w:sz w:val="24"/>
                <w:szCs w:val="24"/>
                <w:lang w:eastAsia="ja-JP"/>
              </w:rPr>
            </w:pPr>
            <w:r w:rsidRPr="008A149F">
              <w:rPr>
                <w:rFonts w:ascii="Arial" w:eastAsia="MS Mincho" w:hAnsi="Arial" w:cs="Times New Roman"/>
                <w:sz w:val="24"/>
                <w:szCs w:val="24"/>
                <w:lang w:eastAsia="ja-JP"/>
              </w:rPr>
              <w:t xml:space="preserve">Print, sign and date the form, keeping a copy and pass it to your head teacher by </w:t>
            </w:r>
            <w:r w:rsidRPr="008A149F">
              <w:rPr>
                <w:rFonts w:ascii="Arial" w:eastAsia="MS Mincho" w:hAnsi="Arial" w:cs="Times New Roman"/>
                <w:b/>
                <w:sz w:val="24"/>
                <w:szCs w:val="24"/>
                <w:lang w:eastAsia="ja-JP"/>
              </w:rPr>
              <w:t>(relevant date).</w:t>
            </w:r>
          </w:p>
        </w:tc>
      </w:tr>
    </w:tbl>
    <w:p w14:paraId="1BFB562F" w14:textId="77777777" w:rsidR="008A149F" w:rsidRPr="008A149F" w:rsidRDefault="008A149F" w:rsidP="008A149F">
      <w:pPr>
        <w:spacing w:after="200"/>
        <w:jc w:val="left"/>
        <w:rPr>
          <w:rFonts w:ascii="Calibri" w:eastAsia="Calibri" w:hAnsi="Calibri" w:cs="Times New Roman"/>
          <w:sz w:val="16"/>
          <w:szCs w:val="16"/>
        </w:rPr>
        <w:sectPr w:rsidR="008A149F" w:rsidRPr="008A149F" w:rsidSect="008A149F">
          <w:pgSz w:w="11907" w:h="16840"/>
          <w:pgMar w:top="567" w:right="851" w:bottom="426" w:left="851" w:header="567" w:footer="284" w:gutter="0"/>
          <w:pgBorders w:display="firstPage" w:offsetFrom="page">
            <w:top w:val="single" w:sz="4" w:space="24" w:color="auto"/>
            <w:left w:val="single" w:sz="4" w:space="24" w:color="auto"/>
            <w:bottom w:val="single" w:sz="4" w:space="24" w:color="auto"/>
            <w:right w:val="single" w:sz="4" w:space="24" w:color="auto"/>
          </w:pgBorders>
          <w:cols w:space="720"/>
        </w:sectPr>
      </w:pPr>
    </w:p>
    <w:tbl>
      <w:tblPr>
        <w:tblW w:w="10507" w:type="dxa"/>
        <w:tblInd w:w="-431"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191"/>
        <w:gridCol w:w="316"/>
      </w:tblGrid>
      <w:tr w:rsidR="008A149F" w:rsidRPr="008A149F" w14:paraId="1CD8C82A" w14:textId="77777777" w:rsidTr="004434C7">
        <w:trPr>
          <w:gridAfter w:val="1"/>
          <w:wAfter w:w="316" w:type="dxa"/>
          <w:trHeight w:val="14958"/>
        </w:trPr>
        <w:tc>
          <w:tcPr>
            <w:tcW w:w="10191" w:type="dxa"/>
            <w:tcBorders>
              <w:top w:val="single" w:sz="4" w:space="0" w:color="auto"/>
              <w:left w:val="single" w:sz="4" w:space="0" w:color="auto"/>
              <w:bottom w:val="single" w:sz="4" w:space="0" w:color="auto"/>
              <w:right w:val="single" w:sz="4" w:space="0" w:color="auto"/>
            </w:tcBorders>
            <w:noWrap/>
            <w:tcMar>
              <w:top w:w="0" w:type="dxa"/>
              <w:left w:w="284" w:type="dxa"/>
              <w:bottom w:w="0" w:type="dxa"/>
              <w:right w:w="108" w:type="dxa"/>
            </w:tcMar>
          </w:tcPr>
          <w:p w14:paraId="14260D90" w14:textId="77777777" w:rsidR="008A149F" w:rsidRPr="008A149F" w:rsidRDefault="008A149F" w:rsidP="008A149F">
            <w:pPr>
              <w:tabs>
                <w:tab w:val="center" w:pos="4320"/>
                <w:tab w:val="right" w:pos="8640"/>
              </w:tabs>
              <w:adjustRightInd w:val="0"/>
              <w:snapToGrid w:val="0"/>
              <w:spacing w:before="360" w:line="400" w:lineRule="atLeast"/>
              <w:jc w:val="left"/>
              <w:rPr>
                <w:rFonts w:ascii="Arial" w:eastAsia="MS Mincho" w:hAnsi="Arial" w:cs="Arial"/>
                <w:b/>
                <w:color w:val="1BB1BC"/>
                <w:sz w:val="24"/>
                <w:szCs w:val="24"/>
                <w:lang w:eastAsia="ja-JP"/>
              </w:rPr>
            </w:pPr>
            <w:r w:rsidRPr="008A149F">
              <w:rPr>
                <w:rFonts w:ascii="Arial" w:eastAsia="MS Mincho" w:hAnsi="Arial" w:cs="Arial"/>
                <w:b/>
                <w:color w:val="1BB1BC"/>
                <w:sz w:val="24"/>
                <w:szCs w:val="24"/>
                <w:lang w:eastAsia="ja-JP"/>
              </w:rPr>
              <w:lastRenderedPageBreak/>
              <w:t>Part 1: Teacher details</w:t>
            </w:r>
          </w:p>
          <w:p w14:paraId="12E3018A" w14:textId="77777777" w:rsidR="008A149F" w:rsidRPr="008A149F" w:rsidRDefault="008A149F" w:rsidP="008A149F">
            <w:pPr>
              <w:tabs>
                <w:tab w:val="center" w:pos="4320"/>
                <w:tab w:val="right" w:pos="8640"/>
              </w:tabs>
              <w:adjustRightInd w:val="0"/>
              <w:snapToGrid w:val="0"/>
              <w:spacing w:after="80" w:line="300" w:lineRule="atLeast"/>
              <w:ind w:left="17"/>
              <w:jc w:val="left"/>
              <w:rPr>
                <w:rFonts w:ascii="Arial" w:eastAsia="MS Mincho" w:hAnsi="Arial" w:cs="Arial"/>
                <w:b/>
                <w:color w:val="1BB1BC"/>
                <w:sz w:val="24"/>
                <w:szCs w:val="24"/>
                <w:lang w:eastAsia="ja-JP"/>
              </w:rPr>
            </w:pPr>
            <w:r w:rsidRPr="008A149F">
              <w:rPr>
                <w:rFonts w:ascii="Arial" w:eastAsia="MS Mincho" w:hAnsi="Arial" w:cs="Arial"/>
                <w:b/>
                <w:color w:val="1BB1BC"/>
                <w:sz w:val="24"/>
                <w:szCs w:val="24"/>
                <w:lang w:eastAsia="ja-JP"/>
              </w:rPr>
              <w:t>To be completed by the teacher</w:t>
            </w:r>
          </w:p>
          <w:p w14:paraId="29BED5C3" w14:textId="77777777" w:rsidR="008A149F" w:rsidRPr="008A149F" w:rsidRDefault="008A149F" w:rsidP="008A149F">
            <w:pPr>
              <w:adjustRightInd w:val="0"/>
              <w:snapToGrid w:val="0"/>
              <w:spacing w:before="240" w:after="80" w:line="300" w:lineRule="atLeast"/>
              <w:jc w:val="left"/>
              <w:outlineLvl w:val="2"/>
              <w:rPr>
                <w:rFonts w:ascii="Arial" w:eastAsia="MS Mincho" w:hAnsi="Arial" w:cs="Arial"/>
                <w:b/>
                <w:color w:val="1BB1BC"/>
                <w:sz w:val="24"/>
                <w:szCs w:val="24"/>
                <w:lang w:eastAsia="ja-JP"/>
              </w:rPr>
            </w:pPr>
            <w:r w:rsidRPr="008A149F">
              <w:rPr>
                <w:rFonts w:ascii="Arial" w:eastAsia="MS Mincho" w:hAnsi="Arial" w:cs="Arial"/>
                <w:b/>
                <w:color w:val="1BB1BC"/>
                <w:sz w:val="24"/>
                <w:szCs w:val="24"/>
                <w:lang w:eastAsia="ja-JP"/>
              </w:rPr>
              <w:t>Personal details</w:t>
            </w:r>
          </w:p>
          <w:tbl>
            <w:tblPr>
              <w:tblpPr w:leftFromText="180" w:rightFromText="180" w:vertAnchor="text" w:tblpY="1"/>
              <w:tblOverlap w:val="never"/>
              <w:tblW w:w="0" w:type="auto"/>
              <w:tblLayout w:type="fixed"/>
              <w:tblLook w:val="01E0" w:firstRow="1" w:lastRow="1" w:firstColumn="1" w:lastColumn="1" w:noHBand="0" w:noVBand="0"/>
            </w:tblPr>
            <w:tblGrid>
              <w:gridCol w:w="2836"/>
              <w:gridCol w:w="7299"/>
            </w:tblGrid>
            <w:tr w:rsidR="008A149F" w:rsidRPr="008A149F" w14:paraId="1181A34E" w14:textId="77777777" w:rsidTr="008A149F">
              <w:trPr>
                <w:trHeight w:val="397"/>
              </w:trPr>
              <w:tc>
                <w:tcPr>
                  <w:tcW w:w="2836" w:type="dxa"/>
                  <w:tcBorders>
                    <w:top w:val="nil"/>
                    <w:left w:val="nil"/>
                    <w:bottom w:val="nil"/>
                    <w:right w:val="single" w:sz="4" w:space="0" w:color="auto"/>
                  </w:tcBorders>
                  <w:tcMar>
                    <w:top w:w="0" w:type="dxa"/>
                    <w:left w:w="0" w:type="dxa"/>
                    <w:bottom w:w="0" w:type="dxa"/>
                    <w:right w:w="108" w:type="dxa"/>
                  </w:tcMar>
                  <w:vAlign w:val="center"/>
                  <w:hideMark/>
                </w:tcPr>
                <w:p w14:paraId="191B7062"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Arial"/>
                      <w:sz w:val="24"/>
                      <w:szCs w:val="24"/>
                      <w:lang w:eastAsia="ja-JP"/>
                    </w:rPr>
                  </w:pPr>
                  <w:r w:rsidRPr="008A149F">
                    <w:rPr>
                      <w:rFonts w:ascii="Arial" w:eastAsia="MS Mincho" w:hAnsi="Arial" w:cs="Arial"/>
                      <w:sz w:val="24"/>
                      <w:szCs w:val="24"/>
                      <w:lang w:eastAsia="ja-JP"/>
                    </w:rPr>
                    <w:t>Surname</w:t>
                  </w:r>
                </w:p>
              </w:tc>
              <w:bookmarkStart w:id="37" w:name="Text3"/>
              <w:tc>
                <w:tcPr>
                  <w:tcW w:w="7299" w:type="dxa"/>
                  <w:tcBorders>
                    <w:top w:val="single" w:sz="4" w:space="0" w:color="auto"/>
                    <w:left w:val="single" w:sz="4" w:space="0" w:color="auto"/>
                    <w:bottom w:val="single" w:sz="4" w:space="0" w:color="auto"/>
                    <w:right w:val="single" w:sz="4" w:space="0" w:color="auto"/>
                  </w:tcBorders>
                  <w:vAlign w:val="center"/>
                  <w:hideMark/>
                </w:tcPr>
                <w:p w14:paraId="4CB33193" w14:textId="77777777" w:rsidR="008A149F" w:rsidRPr="008A149F" w:rsidRDefault="008A149F" w:rsidP="008A149F">
                  <w:pPr>
                    <w:adjustRightInd w:val="0"/>
                    <w:snapToGrid w:val="0"/>
                    <w:spacing w:before="60" w:after="60" w:line="300" w:lineRule="atLeast"/>
                    <w:ind w:left="17"/>
                    <w:jc w:val="left"/>
                    <w:rPr>
                      <w:rFonts w:ascii="Arial" w:eastAsia="MS Mincho" w:hAnsi="Arial" w:cs="Arial"/>
                      <w:sz w:val="24"/>
                      <w:szCs w:val="24"/>
                      <w:lang w:val="en-US" w:eastAsia="ja-JP"/>
                    </w:rPr>
                  </w:pPr>
                  <w:r w:rsidRPr="008A149F">
                    <w:rPr>
                      <w:rFonts w:ascii="Arial" w:eastAsia="MS Mincho" w:hAnsi="Arial" w:cs="Arial"/>
                      <w:sz w:val="24"/>
                      <w:szCs w:val="24"/>
                      <w:lang w:val="en-US" w:eastAsia="ja-JP"/>
                    </w:rPr>
                    <w:fldChar w:fldCharType="begin">
                      <w:ffData>
                        <w:name w:val="Text3"/>
                        <w:enabled/>
                        <w:calcOnExit w:val="0"/>
                        <w:textInput>
                          <w:maxLength w:val="35"/>
                        </w:textInput>
                      </w:ffData>
                    </w:fldChar>
                  </w:r>
                  <w:r w:rsidRPr="008A149F">
                    <w:rPr>
                      <w:rFonts w:ascii="Arial" w:eastAsia="MS Mincho" w:hAnsi="Arial" w:cs="Arial"/>
                      <w:sz w:val="24"/>
                      <w:szCs w:val="24"/>
                      <w:lang w:val="en-US" w:eastAsia="ja-JP"/>
                    </w:rPr>
                    <w:instrText xml:space="preserve"> FORMTEXT </w:instrText>
                  </w:r>
                  <w:r w:rsidRPr="008A149F">
                    <w:rPr>
                      <w:rFonts w:ascii="Arial" w:eastAsia="MS Mincho" w:hAnsi="Arial" w:cs="Arial"/>
                      <w:sz w:val="24"/>
                      <w:szCs w:val="24"/>
                      <w:lang w:val="en-US" w:eastAsia="ja-JP"/>
                    </w:rPr>
                  </w:r>
                  <w:r w:rsidRPr="008A149F">
                    <w:rPr>
                      <w:rFonts w:ascii="Arial" w:eastAsia="MS Mincho" w:hAnsi="Arial" w:cs="Arial"/>
                      <w:sz w:val="24"/>
                      <w:szCs w:val="24"/>
                      <w:lang w:val="en-US" w:eastAsia="ja-JP"/>
                    </w:rPr>
                    <w:fldChar w:fldCharType="separate"/>
                  </w:r>
                  <w:r w:rsidRPr="008A149F">
                    <w:rPr>
                      <w:rFonts w:ascii="Arial" w:eastAsia="MS Mincho" w:hAnsi="Arial" w:cs="Arial"/>
                      <w:sz w:val="24"/>
                      <w:szCs w:val="24"/>
                      <w:lang w:val="en-US" w:eastAsia="ja-JP"/>
                    </w:rPr>
                    <w:t> </w:t>
                  </w:r>
                  <w:r w:rsidRPr="008A149F">
                    <w:rPr>
                      <w:rFonts w:ascii="Arial" w:eastAsia="MS Mincho" w:hAnsi="Arial" w:cs="Arial"/>
                      <w:sz w:val="24"/>
                      <w:szCs w:val="24"/>
                      <w:lang w:val="en-US" w:eastAsia="ja-JP"/>
                    </w:rPr>
                    <w:t> </w:t>
                  </w:r>
                  <w:r w:rsidRPr="008A149F">
                    <w:rPr>
                      <w:rFonts w:ascii="Arial" w:eastAsia="MS Mincho" w:hAnsi="Arial" w:cs="Arial"/>
                      <w:sz w:val="24"/>
                      <w:szCs w:val="24"/>
                      <w:lang w:val="en-US" w:eastAsia="ja-JP"/>
                    </w:rPr>
                    <w:t> </w:t>
                  </w:r>
                  <w:r w:rsidRPr="008A149F">
                    <w:rPr>
                      <w:rFonts w:ascii="Arial" w:eastAsia="MS Mincho" w:hAnsi="Arial" w:cs="Arial"/>
                      <w:sz w:val="24"/>
                      <w:szCs w:val="24"/>
                      <w:lang w:val="en-US" w:eastAsia="ja-JP"/>
                    </w:rPr>
                    <w:t> </w:t>
                  </w:r>
                  <w:r w:rsidRPr="008A149F">
                    <w:rPr>
                      <w:rFonts w:ascii="Arial" w:eastAsia="MS Mincho" w:hAnsi="Arial" w:cs="Arial"/>
                      <w:sz w:val="24"/>
                      <w:szCs w:val="24"/>
                      <w:lang w:val="en-US" w:eastAsia="ja-JP"/>
                    </w:rPr>
                    <w:t> </w:t>
                  </w:r>
                  <w:r w:rsidRPr="008A149F">
                    <w:rPr>
                      <w:rFonts w:ascii="Arial" w:eastAsia="MS Mincho" w:hAnsi="Arial" w:cs="Arial"/>
                      <w:sz w:val="24"/>
                      <w:szCs w:val="24"/>
                      <w:lang w:val="en-US" w:eastAsia="ja-JP"/>
                    </w:rPr>
                    <w:fldChar w:fldCharType="end"/>
                  </w:r>
                  <w:bookmarkEnd w:id="37"/>
                </w:p>
              </w:tc>
            </w:tr>
          </w:tbl>
          <w:p w14:paraId="3562A514" w14:textId="77777777" w:rsidR="008A149F" w:rsidRPr="008A149F" w:rsidRDefault="008A149F" w:rsidP="008A149F">
            <w:pPr>
              <w:adjustRightInd w:val="0"/>
              <w:snapToGrid w:val="0"/>
              <w:spacing w:line="260" w:lineRule="atLeast"/>
              <w:jc w:val="left"/>
              <w:rPr>
                <w:rFonts w:ascii="Arial" w:eastAsia="MS Mincho" w:hAnsi="Arial" w:cs="Arial"/>
                <w:sz w:val="24"/>
                <w:szCs w:val="24"/>
                <w:lang w:eastAsia="ja-JP"/>
              </w:rPr>
            </w:pPr>
          </w:p>
          <w:tbl>
            <w:tblPr>
              <w:tblpPr w:leftFromText="180" w:rightFromText="180" w:vertAnchor="text" w:tblpY="1"/>
              <w:tblOverlap w:val="never"/>
              <w:tblW w:w="0" w:type="auto"/>
              <w:tblLayout w:type="fixed"/>
              <w:tblLook w:val="01E0" w:firstRow="1" w:lastRow="1" w:firstColumn="1" w:lastColumn="1" w:noHBand="0" w:noVBand="0"/>
            </w:tblPr>
            <w:tblGrid>
              <w:gridCol w:w="2836"/>
              <w:gridCol w:w="7299"/>
            </w:tblGrid>
            <w:tr w:rsidR="008A149F" w:rsidRPr="008A149F" w14:paraId="0753AD72" w14:textId="77777777" w:rsidTr="008A149F">
              <w:trPr>
                <w:trHeight w:val="397"/>
              </w:trPr>
              <w:tc>
                <w:tcPr>
                  <w:tcW w:w="2836" w:type="dxa"/>
                  <w:tcBorders>
                    <w:top w:val="nil"/>
                    <w:left w:val="nil"/>
                    <w:bottom w:val="nil"/>
                    <w:right w:val="single" w:sz="4" w:space="0" w:color="auto"/>
                  </w:tcBorders>
                  <w:tcMar>
                    <w:top w:w="0" w:type="dxa"/>
                    <w:left w:w="0" w:type="dxa"/>
                    <w:bottom w:w="0" w:type="dxa"/>
                    <w:right w:w="108" w:type="dxa"/>
                  </w:tcMar>
                  <w:vAlign w:val="center"/>
                  <w:hideMark/>
                </w:tcPr>
                <w:p w14:paraId="2463BD85"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Arial"/>
                      <w:sz w:val="24"/>
                      <w:szCs w:val="24"/>
                      <w:lang w:eastAsia="ja-JP"/>
                    </w:rPr>
                  </w:pPr>
                  <w:r w:rsidRPr="008A149F">
                    <w:rPr>
                      <w:rFonts w:ascii="Arial" w:eastAsia="MS Mincho" w:hAnsi="Arial" w:cs="Arial"/>
                      <w:sz w:val="24"/>
                      <w:szCs w:val="24"/>
                      <w:lang w:eastAsia="ja-JP"/>
                    </w:rPr>
                    <w:t>First name(s)</w:t>
                  </w:r>
                </w:p>
              </w:tc>
              <w:tc>
                <w:tcPr>
                  <w:tcW w:w="7299" w:type="dxa"/>
                  <w:tcBorders>
                    <w:top w:val="single" w:sz="4" w:space="0" w:color="auto"/>
                    <w:left w:val="single" w:sz="4" w:space="0" w:color="auto"/>
                    <w:bottom w:val="single" w:sz="4" w:space="0" w:color="auto"/>
                    <w:right w:val="single" w:sz="4" w:space="0" w:color="auto"/>
                  </w:tcBorders>
                  <w:vAlign w:val="center"/>
                  <w:hideMark/>
                </w:tcPr>
                <w:p w14:paraId="216A5536"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Arial"/>
                      <w:sz w:val="24"/>
                      <w:szCs w:val="24"/>
                      <w:lang w:eastAsia="ja-JP"/>
                    </w:rPr>
                  </w:pPr>
                  <w:r w:rsidRPr="008A149F">
                    <w:rPr>
                      <w:rFonts w:ascii="Arial" w:eastAsia="MS Mincho" w:hAnsi="Arial" w:cs="Arial"/>
                      <w:sz w:val="24"/>
                      <w:szCs w:val="24"/>
                      <w:lang w:eastAsia="ja-JP"/>
                    </w:rPr>
                    <w:fldChar w:fldCharType="begin">
                      <w:ffData>
                        <w:name w:val=""/>
                        <w:enabled/>
                        <w:calcOnExit w:val="0"/>
                        <w:textInput>
                          <w:maxLength w:val="35"/>
                        </w:textInput>
                      </w:ffData>
                    </w:fldChar>
                  </w:r>
                  <w:r w:rsidRPr="008A149F">
                    <w:rPr>
                      <w:rFonts w:ascii="Arial" w:eastAsia="MS Mincho" w:hAnsi="Arial" w:cs="Arial"/>
                      <w:sz w:val="24"/>
                      <w:szCs w:val="24"/>
                      <w:lang w:eastAsia="ja-JP"/>
                    </w:rPr>
                    <w:instrText xml:space="preserve"> FORMTEXT </w:instrText>
                  </w:r>
                  <w:r w:rsidRPr="008A149F">
                    <w:rPr>
                      <w:rFonts w:ascii="Arial" w:eastAsia="MS Mincho" w:hAnsi="Arial" w:cs="Arial"/>
                      <w:sz w:val="24"/>
                      <w:szCs w:val="24"/>
                      <w:lang w:eastAsia="ja-JP"/>
                    </w:rPr>
                  </w:r>
                  <w:r w:rsidRPr="008A149F">
                    <w:rPr>
                      <w:rFonts w:ascii="Arial" w:eastAsia="MS Mincho" w:hAnsi="Arial" w:cs="Arial"/>
                      <w:sz w:val="24"/>
                      <w:szCs w:val="24"/>
                      <w:lang w:eastAsia="ja-JP"/>
                    </w:rPr>
                    <w:fldChar w:fldCharType="separate"/>
                  </w:r>
                  <w:r w:rsidRPr="008A149F">
                    <w:rPr>
                      <w:rFonts w:ascii="Arial" w:eastAsia="MS Mincho" w:hAnsi="Arial" w:cs="Arial"/>
                      <w:noProof/>
                      <w:sz w:val="24"/>
                      <w:szCs w:val="24"/>
                      <w:lang w:eastAsia="ja-JP"/>
                    </w:rPr>
                    <w:t> </w:t>
                  </w:r>
                  <w:r w:rsidRPr="008A149F">
                    <w:rPr>
                      <w:rFonts w:ascii="Arial" w:eastAsia="MS Mincho" w:hAnsi="Arial" w:cs="Arial"/>
                      <w:noProof/>
                      <w:sz w:val="24"/>
                      <w:szCs w:val="24"/>
                      <w:lang w:eastAsia="ja-JP"/>
                    </w:rPr>
                    <w:t> </w:t>
                  </w:r>
                  <w:r w:rsidRPr="008A149F">
                    <w:rPr>
                      <w:rFonts w:ascii="Arial" w:eastAsia="MS Mincho" w:hAnsi="Arial" w:cs="Arial"/>
                      <w:noProof/>
                      <w:sz w:val="24"/>
                      <w:szCs w:val="24"/>
                      <w:lang w:eastAsia="ja-JP"/>
                    </w:rPr>
                    <w:t> </w:t>
                  </w:r>
                  <w:r w:rsidRPr="008A149F">
                    <w:rPr>
                      <w:rFonts w:ascii="Arial" w:eastAsia="MS Mincho" w:hAnsi="Arial" w:cs="Arial"/>
                      <w:noProof/>
                      <w:sz w:val="24"/>
                      <w:szCs w:val="24"/>
                      <w:lang w:eastAsia="ja-JP"/>
                    </w:rPr>
                    <w:t> </w:t>
                  </w:r>
                  <w:r w:rsidRPr="008A149F">
                    <w:rPr>
                      <w:rFonts w:ascii="Arial" w:eastAsia="MS Mincho" w:hAnsi="Arial" w:cs="Arial"/>
                      <w:noProof/>
                      <w:sz w:val="24"/>
                      <w:szCs w:val="24"/>
                      <w:lang w:eastAsia="ja-JP"/>
                    </w:rPr>
                    <w:t> </w:t>
                  </w:r>
                  <w:r w:rsidRPr="008A149F">
                    <w:rPr>
                      <w:rFonts w:ascii="Arial" w:eastAsia="MS Mincho" w:hAnsi="Arial" w:cs="Arial"/>
                      <w:sz w:val="24"/>
                      <w:szCs w:val="24"/>
                      <w:lang w:eastAsia="ja-JP"/>
                    </w:rPr>
                    <w:fldChar w:fldCharType="end"/>
                  </w:r>
                </w:p>
              </w:tc>
            </w:tr>
          </w:tbl>
          <w:p w14:paraId="3031A410" w14:textId="77777777" w:rsidR="008A149F" w:rsidRPr="008A149F" w:rsidRDefault="008A149F" w:rsidP="008A149F">
            <w:pPr>
              <w:adjustRightInd w:val="0"/>
              <w:snapToGrid w:val="0"/>
              <w:jc w:val="left"/>
              <w:rPr>
                <w:rFonts w:ascii="Arial" w:eastAsia="MS Mincho" w:hAnsi="Arial" w:cs="Arial"/>
                <w:sz w:val="24"/>
                <w:szCs w:val="24"/>
                <w:lang w:eastAsia="ja-JP"/>
              </w:rPr>
            </w:pPr>
          </w:p>
          <w:tbl>
            <w:tblPr>
              <w:tblpPr w:leftFromText="180" w:rightFromText="180" w:vertAnchor="text" w:tblpY="1"/>
              <w:tblOverlap w:val="never"/>
              <w:tblW w:w="0" w:type="auto"/>
              <w:tblLayout w:type="fixed"/>
              <w:tblLook w:val="01E0" w:firstRow="1" w:lastRow="1" w:firstColumn="1" w:lastColumn="1" w:noHBand="0" w:noVBand="0"/>
            </w:tblPr>
            <w:tblGrid>
              <w:gridCol w:w="4820"/>
              <w:gridCol w:w="5315"/>
            </w:tblGrid>
            <w:tr w:rsidR="008A149F" w:rsidRPr="008A149F" w14:paraId="0C309B16" w14:textId="77777777" w:rsidTr="008A149F">
              <w:trPr>
                <w:trHeight w:val="397"/>
              </w:trPr>
              <w:tc>
                <w:tcPr>
                  <w:tcW w:w="4820" w:type="dxa"/>
                  <w:tcBorders>
                    <w:top w:val="nil"/>
                    <w:left w:val="nil"/>
                    <w:bottom w:val="nil"/>
                    <w:right w:val="single" w:sz="4" w:space="0" w:color="auto"/>
                  </w:tcBorders>
                  <w:tcMar>
                    <w:top w:w="0" w:type="dxa"/>
                    <w:left w:w="0" w:type="dxa"/>
                    <w:bottom w:w="0" w:type="dxa"/>
                    <w:right w:w="108" w:type="dxa"/>
                  </w:tcMar>
                  <w:vAlign w:val="center"/>
                  <w:hideMark/>
                </w:tcPr>
                <w:p w14:paraId="7B6FD5BF"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Arial"/>
                      <w:sz w:val="24"/>
                      <w:szCs w:val="24"/>
                      <w:lang w:eastAsia="ja-JP"/>
                    </w:rPr>
                  </w:pPr>
                  <w:r w:rsidRPr="008A149F">
                    <w:rPr>
                      <w:rFonts w:ascii="Arial" w:eastAsia="MS Mincho" w:hAnsi="Arial" w:cs="Arial"/>
                      <w:sz w:val="24"/>
                      <w:szCs w:val="24"/>
                      <w:lang w:eastAsia="ja-JP"/>
                    </w:rPr>
                    <w:t>Previous surname (if applicable)</w:t>
                  </w:r>
                </w:p>
              </w:tc>
              <w:tc>
                <w:tcPr>
                  <w:tcW w:w="5315" w:type="dxa"/>
                  <w:tcBorders>
                    <w:top w:val="single" w:sz="4" w:space="0" w:color="auto"/>
                    <w:left w:val="single" w:sz="4" w:space="0" w:color="auto"/>
                    <w:bottom w:val="single" w:sz="4" w:space="0" w:color="auto"/>
                    <w:right w:val="single" w:sz="4" w:space="0" w:color="auto"/>
                  </w:tcBorders>
                  <w:vAlign w:val="center"/>
                  <w:hideMark/>
                </w:tcPr>
                <w:p w14:paraId="0C67FBB9"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Arial"/>
                      <w:sz w:val="24"/>
                      <w:szCs w:val="24"/>
                      <w:lang w:eastAsia="ja-JP"/>
                    </w:rPr>
                  </w:pPr>
                  <w:r w:rsidRPr="008A149F">
                    <w:rPr>
                      <w:rFonts w:ascii="Arial" w:eastAsia="MS Mincho" w:hAnsi="Arial" w:cs="Arial"/>
                      <w:sz w:val="24"/>
                      <w:szCs w:val="24"/>
                      <w:lang w:eastAsia="ja-JP"/>
                    </w:rPr>
                    <w:fldChar w:fldCharType="begin">
                      <w:ffData>
                        <w:name w:val=""/>
                        <w:enabled/>
                        <w:calcOnExit w:val="0"/>
                        <w:textInput>
                          <w:maxLength w:val="35"/>
                        </w:textInput>
                      </w:ffData>
                    </w:fldChar>
                  </w:r>
                  <w:r w:rsidRPr="008A149F">
                    <w:rPr>
                      <w:rFonts w:ascii="Arial" w:eastAsia="MS Mincho" w:hAnsi="Arial" w:cs="Arial"/>
                      <w:sz w:val="24"/>
                      <w:szCs w:val="24"/>
                      <w:lang w:eastAsia="ja-JP"/>
                    </w:rPr>
                    <w:instrText xml:space="preserve"> FORMTEXT </w:instrText>
                  </w:r>
                  <w:r w:rsidRPr="008A149F">
                    <w:rPr>
                      <w:rFonts w:ascii="Arial" w:eastAsia="MS Mincho" w:hAnsi="Arial" w:cs="Arial"/>
                      <w:sz w:val="24"/>
                      <w:szCs w:val="24"/>
                      <w:lang w:eastAsia="ja-JP"/>
                    </w:rPr>
                  </w:r>
                  <w:r w:rsidRPr="008A149F">
                    <w:rPr>
                      <w:rFonts w:ascii="Arial" w:eastAsia="MS Mincho" w:hAnsi="Arial" w:cs="Arial"/>
                      <w:sz w:val="24"/>
                      <w:szCs w:val="24"/>
                      <w:lang w:eastAsia="ja-JP"/>
                    </w:rPr>
                    <w:fldChar w:fldCharType="separate"/>
                  </w:r>
                  <w:r w:rsidRPr="008A149F">
                    <w:rPr>
                      <w:rFonts w:ascii="Arial" w:eastAsia="MS Mincho" w:hAnsi="Arial" w:cs="Arial"/>
                      <w:noProof/>
                      <w:sz w:val="24"/>
                      <w:szCs w:val="24"/>
                      <w:lang w:eastAsia="ja-JP"/>
                    </w:rPr>
                    <w:t> </w:t>
                  </w:r>
                  <w:r w:rsidRPr="008A149F">
                    <w:rPr>
                      <w:rFonts w:ascii="Arial" w:eastAsia="MS Mincho" w:hAnsi="Arial" w:cs="Arial"/>
                      <w:noProof/>
                      <w:sz w:val="24"/>
                      <w:szCs w:val="24"/>
                      <w:lang w:eastAsia="ja-JP"/>
                    </w:rPr>
                    <w:t> </w:t>
                  </w:r>
                  <w:r w:rsidRPr="008A149F">
                    <w:rPr>
                      <w:rFonts w:ascii="Arial" w:eastAsia="MS Mincho" w:hAnsi="Arial" w:cs="Arial"/>
                      <w:noProof/>
                      <w:sz w:val="24"/>
                      <w:szCs w:val="24"/>
                      <w:lang w:eastAsia="ja-JP"/>
                    </w:rPr>
                    <w:t> </w:t>
                  </w:r>
                  <w:r w:rsidRPr="008A149F">
                    <w:rPr>
                      <w:rFonts w:ascii="Arial" w:eastAsia="MS Mincho" w:hAnsi="Arial" w:cs="Arial"/>
                      <w:noProof/>
                      <w:sz w:val="24"/>
                      <w:szCs w:val="24"/>
                      <w:lang w:eastAsia="ja-JP"/>
                    </w:rPr>
                    <w:t> </w:t>
                  </w:r>
                  <w:r w:rsidRPr="008A149F">
                    <w:rPr>
                      <w:rFonts w:ascii="Arial" w:eastAsia="MS Mincho" w:hAnsi="Arial" w:cs="Arial"/>
                      <w:noProof/>
                      <w:sz w:val="24"/>
                      <w:szCs w:val="24"/>
                      <w:lang w:eastAsia="ja-JP"/>
                    </w:rPr>
                    <w:t> </w:t>
                  </w:r>
                  <w:r w:rsidRPr="008A149F">
                    <w:rPr>
                      <w:rFonts w:ascii="Arial" w:eastAsia="MS Mincho" w:hAnsi="Arial" w:cs="Arial"/>
                      <w:sz w:val="24"/>
                      <w:szCs w:val="24"/>
                      <w:lang w:eastAsia="ja-JP"/>
                    </w:rPr>
                    <w:fldChar w:fldCharType="end"/>
                  </w:r>
                </w:p>
              </w:tc>
            </w:tr>
          </w:tbl>
          <w:p w14:paraId="3FBA5B48" w14:textId="77777777" w:rsidR="008A149F" w:rsidRPr="008A149F" w:rsidRDefault="008A149F" w:rsidP="008A149F">
            <w:pPr>
              <w:adjustRightInd w:val="0"/>
              <w:snapToGrid w:val="0"/>
              <w:jc w:val="left"/>
              <w:rPr>
                <w:rFonts w:ascii="Arial" w:eastAsia="MS Mincho" w:hAnsi="Arial" w:cs="Arial"/>
                <w:sz w:val="24"/>
                <w:szCs w:val="24"/>
                <w:lang w:eastAsia="ja-JP"/>
              </w:rPr>
            </w:pPr>
          </w:p>
          <w:tbl>
            <w:tblPr>
              <w:tblW w:w="0" w:type="auto"/>
              <w:tblLayout w:type="fixed"/>
              <w:tblLook w:val="01E0" w:firstRow="1" w:lastRow="1" w:firstColumn="1" w:lastColumn="1" w:noHBand="0" w:noVBand="0"/>
            </w:tblPr>
            <w:tblGrid>
              <w:gridCol w:w="6429"/>
              <w:gridCol w:w="448"/>
              <w:gridCol w:w="448"/>
              <w:gridCol w:w="364"/>
              <w:gridCol w:w="504"/>
              <w:gridCol w:w="518"/>
              <w:gridCol w:w="462"/>
              <w:gridCol w:w="476"/>
              <w:gridCol w:w="490"/>
            </w:tblGrid>
            <w:tr w:rsidR="008A149F" w:rsidRPr="008A149F" w14:paraId="622A9642" w14:textId="77777777" w:rsidTr="008A149F">
              <w:trPr>
                <w:trHeight w:val="397"/>
              </w:trPr>
              <w:tc>
                <w:tcPr>
                  <w:tcW w:w="6429" w:type="dxa"/>
                  <w:vMerge w:val="restart"/>
                  <w:tcBorders>
                    <w:top w:val="nil"/>
                    <w:left w:val="nil"/>
                    <w:bottom w:val="nil"/>
                    <w:right w:val="single" w:sz="4" w:space="0" w:color="auto"/>
                  </w:tcBorders>
                  <w:tcMar>
                    <w:top w:w="0" w:type="dxa"/>
                    <w:left w:w="0" w:type="dxa"/>
                    <w:bottom w:w="0" w:type="dxa"/>
                    <w:right w:w="108" w:type="dxa"/>
                  </w:tcMar>
                  <w:hideMark/>
                </w:tcPr>
                <w:p w14:paraId="6B4CAD26" w14:textId="43F6245A" w:rsidR="008A149F" w:rsidRPr="008A149F" w:rsidRDefault="008A149F" w:rsidP="005A3042">
                  <w:pPr>
                    <w:adjustRightInd w:val="0"/>
                    <w:snapToGrid w:val="0"/>
                    <w:spacing w:after="120" w:line="300" w:lineRule="atLeast"/>
                    <w:ind w:left="17"/>
                    <w:jc w:val="left"/>
                    <w:rPr>
                      <w:rFonts w:ascii="Arial" w:eastAsia="Calibri" w:hAnsi="Arial" w:cs="Arial"/>
                      <w:sz w:val="22"/>
                      <w:szCs w:val="22"/>
                      <w:lang w:eastAsia="ja-JP"/>
                    </w:rPr>
                  </w:pPr>
                  <w:r w:rsidRPr="008A149F">
                    <w:rPr>
                      <w:rFonts w:ascii="Arial" w:eastAsia="Calibri" w:hAnsi="Arial" w:cs="Arial"/>
                      <w:sz w:val="22"/>
                      <w:szCs w:val="22"/>
                    </w:rPr>
                    <w:t>DfE teacher reference number</w:t>
                  </w:r>
                  <w:r w:rsidRPr="008A149F">
                    <w:rPr>
                      <w:rFonts w:ascii="Arial" w:eastAsia="Calibri" w:hAnsi="Arial" w:cs="Arial"/>
                      <w:sz w:val="22"/>
                      <w:szCs w:val="22"/>
                    </w:rPr>
                    <w:br/>
                    <w:t>(this must be seven digits including zeros)</w:t>
                  </w:r>
                </w:p>
              </w:tc>
              <w:tc>
                <w:tcPr>
                  <w:tcW w:w="448" w:type="dxa"/>
                  <w:tcBorders>
                    <w:top w:val="single" w:sz="4" w:space="0" w:color="auto"/>
                    <w:left w:val="single" w:sz="4" w:space="0" w:color="auto"/>
                    <w:bottom w:val="single" w:sz="4" w:space="0" w:color="auto"/>
                    <w:right w:val="single" w:sz="4" w:space="0" w:color="auto"/>
                  </w:tcBorders>
                  <w:vAlign w:val="center"/>
                  <w:hideMark/>
                </w:tcPr>
                <w:p w14:paraId="779B7C65" w14:textId="77777777" w:rsidR="008A149F" w:rsidRPr="008A149F" w:rsidRDefault="008A149F" w:rsidP="008A149F">
                  <w:pPr>
                    <w:tabs>
                      <w:tab w:val="center" w:pos="4320"/>
                      <w:tab w:val="right" w:pos="8640"/>
                    </w:tabs>
                    <w:adjustRightInd w:val="0"/>
                    <w:snapToGrid w:val="0"/>
                    <w:spacing w:before="60" w:after="60" w:line="300" w:lineRule="atLeast"/>
                    <w:ind w:left="17"/>
                    <w:jc w:val="center"/>
                    <w:rPr>
                      <w:rFonts w:ascii="Arial" w:eastAsia="MS Mincho" w:hAnsi="Arial" w:cs="Arial"/>
                      <w:sz w:val="24"/>
                      <w:szCs w:val="24"/>
                      <w:lang w:eastAsia="ja-JP"/>
                    </w:rPr>
                  </w:pPr>
                  <w:r w:rsidRPr="008A149F">
                    <w:rPr>
                      <w:rFonts w:ascii="Arial" w:eastAsia="MS Mincho" w:hAnsi="Arial" w:cs="Arial"/>
                      <w:sz w:val="24"/>
                      <w:szCs w:val="24"/>
                      <w:lang w:eastAsia="ja-JP"/>
                    </w:rPr>
                    <w:fldChar w:fldCharType="begin">
                      <w:ffData>
                        <w:name w:val=""/>
                        <w:enabled/>
                        <w:calcOnExit w:val="0"/>
                        <w:textInput>
                          <w:maxLength w:val="1"/>
                        </w:textInput>
                      </w:ffData>
                    </w:fldChar>
                  </w:r>
                  <w:r w:rsidRPr="008A149F">
                    <w:rPr>
                      <w:rFonts w:ascii="Arial" w:eastAsia="MS Mincho" w:hAnsi="Arial" w:cs="Arial"/>
                      <w:sz w:val="24"/>
                      <w:szCs w:val="24"/>
                      <w:lang w:eastAsia="ja-JP"/>
                    </w:rPr>
                    <w:instrText xml:space="preserve"> FORMTEXT </w:instrText>
                  </w:r>
                  <w:r w:rsidRPr="008A149F">
                    <w:rPr>
                      <w:rFonts w:ascii="Arial" w:eastAsia="MS Mincho" w:hAnsi="Arial" w:cs="Arial"/>
                      <w:sz w:val="24"/>
                      <w:szCs w:val="24"/>
                      <w:lang w:eastAsia="ja-JP"/>
                    </w:rPr>
                  </w:r>
                  <w:r w:rsidRPr="008A149F">
                    <w:rPr>
                      <w:rFonts w:ascii="Arial" w:eastAsia="MS Mincho" w:hAnsi="Arial" w:cs="Arial"/>
                      <w:sz w:val="24"/>
                      <w:szCs w:val="24"/>
                      <w:lang w:eastAsia="ja-JP"/>
                    </w:rPr>
                    <w:fldChar w:fldCharType="separate"/>
                  </w:r>
                  <w:r w:rsidRPr="008A149F">
                    <w:rPr>
                      <w:rFonts w:ascii="Arial" w:eastAsia="MS Mincho" w:hAnsi="Arial" w:cs="Arial"/>
                      <w:noProof/>
                      <w:sz w:val="24"/>
                      <w:szCs w:val="24"/>
                      <w:lang w:eastAsia="ja-JP"/>
                    </w:rPr>
                    <w:t> </w:t>
                  </w:r>
                  <w:r w:rsidRPr="008A149F">
                    <w:rPr>
                      <w:rFonts w:ascii="Arial" w:eastAsia="MS Mincho" w:hAnsi="Arial" w:cs="Arial"/>
                      <w:sz w:val="24"/>
                      <w:szCs w:val="24"/>
                      <w:lang w:eastAsia="ja-JP"/>
                    </w:rPr>
                    <w:fldChar w:fldCharType="end"/>
                  </w:r>
                </w:p>
              </w:tc>
              <w:tc>
                <w:tcPr>
                  <w:tcW w:w="448" w:type="dxa"/>
                  <w:tcBorders>
                    <w:top w:val="single" w:sz="4" w:space="0" w:color="auto"/>
                    <w:left w:val="single" w:sz="4" w:space="0" w:color="auto"/>
                    <w:bottom w:val="single" w:sz="4" w:space="0" w:color="auto"/>
                    <w:right w:val="single" w:sz="4" w:space="0" w:color="auto"/>
                  </w:tcBorders>
                  <w:vAlign w:val="center"/>
                  <w:hideMark/>
                </w:tcPr>
                <w:p w14:paraId="2300169E"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Arial"/>
                      <w:sz w:val="24"/>
                      <w:szCs w:val="24"/>
                      <w:lang w:eastAsia="ja-JP"/>
                    </w:rPr>
                  </w:pPr>
                  <w:r w:rsidRPr="008A149F">
                    <w:rPr>
                      <w:rFonts w:ascii="Arial" w:eastAsia="MS Mincho" w:hAnsi="Arial" w:cs="Arial"/>
                      <w:sz w:val="24"/>
                      <w:szCs w:val="24"/>
                      <w:lang w:eastAsia="ja-JP"/>
                    </w:rPr>
                    <w:fldChar w:fldCharType="begin">
                      <w:ffData>
                        <w:name w:val=""/>
                        <w:enabled/>
                        <w:calcOnExit w:val="0"/>
                        <w:textInput>
                          <w:maxLength w:val="1"/>
                        </w:textInput>
                      </w:ffData>
                    </w:fldChar>
                  </w:r>
                  <w:r w:rsidRPr="008A149F">
                    <w:rPr>
                      <w:rFonts w:ascii="Arial" w:eastAsia="MS Mincho" w:hAnsi="Arial" w:cs="Arial"/>
                      <w:sz w:val="24"/>
                      <w:szCs w:val="24"/>
                      <w:lang w:eastAsia="ja-JP"/>
                    </w:rPr>
                    <w:instrText xml:space="preserve"> FORMTEXT </w:instrText>
                  </w:r>
                  <w:r w:rsidRPr="008A149F">
                    <w:rPr>
                      <w:rFonts w:ascii="Arial" w:eastAsia="MS Mincho" w:hAnsi="Arial" w:cs="Arial"/>
                      <w:sz w:val="24"/>
                      <w:szCs w:val="24"/>
                      <w:lang w:eastAsia="ja-JP"/>
                    </w:rPr>
                  </w:r>
                  <w:r w:rsidRPr="008A149F">
                    <w:rPr>
                      <w:rFonts w:ascii="Arial" w:eastAsia="MS Mincho" w:hAnsi="Arial" w:cs="Arial"/>
                      <w:sz w:val="24"/>
                      <w:szCs w:val="24"/>
                      <w:lang w:eastAsia="ja-JP"/>
                    </w:rPr>
                    <w:fldChar w:fldCharType="separate"/>
                  </w:r>
                  <w:r w:rsidRPr="008A149F">
                    <w:rPr>
                      <w:rFonts w:ascii="Arial" w:eastAsia="MS Mincho" w:hAnsi="Arial" w:cs="Arial"/>
                      <w:noProof/>
                      <w:sz w:val="24"/>
                      <w:szCs w:val="24"/>
                      <w:lang w:eastAsia="ja-JP"/>
                    </w:rPr>
                    <w:t> </w:t>
                  </w:r>
                  <w:r w:rsidRPr="008A149F">
                    <w:rPr>
                      <w:rFonts w:ascii="Arial" w:eastAsia="MS Mincho" w:hAnsi="Arial" w:cs="Arial"/>
                      <w:sz w:val="24"/>
                      <w:szCs w:val="24"/>
                      <w:lang w:eastAsia="ja-JP"/>
                    </w:rPr>
                    <w:fldChar w:fldCharType="end"/>
                  </w:r>
                </w:p>
              </w:tc>
              <w:tc>
                <w:tcPr>
                  <w:tcW w:w="364" w:type="dxa"/>
                  <w:tcBorders>
                    <w:top w:val="nil"/>
                    <w:left w:val="single" w:sz="4" w:space="0" w:color="auto"/>
                    <w:bottom w:val="nil"/>
                    <w:right w:val="single" w:sz="4" w:space="0" w:color="auto"/>
                  </w:tcBorders>
                  <w:vAlign w:val="center"/>
                  <w:hideMark/>
                </w:tcPr>
                <w:p w14:paraId="557082D7" w14:textId="77777777" w:rsidR="008A149F" w:rsidRPr="008A149F" w:rsidRDefault="008A149F" w:rsidP="008A149F">
                  <w:pPr>
                    <w:tabs>
                      <w:tab w:val="center" w:pos="4320"/>
                      <w:tab w:val="right" w:pos="8640"/>
                    </w:tabs>
                    <w:adjustRightInd w:val="0"/>
                    <w:snapToGrid w:val="0"/>
                    <w:spacing w:before="60" w:after="60" w:line="300" w:lineRule="atLeast"/>
                    <w:ind w:left="17"/>
                    <w:jc w:val="center"/>
                    <w:rPr>
                      <w:rFonts w:ascii="Arial" w:eastAsia="MS Mincho" w:hAnsi="Arial" w:cs="Arial"/>
                      <w:sz w:val="24"/>
                      <w:szCs w:val="24"/>
                      <w:lang w:eastAsia="ja-JP"/>
                    </w:rPr>
                  </w:pPr>
                  <w:r w:rsidRPr="008A149F">
                    <w:rPr>
                      <w:rFonts w:ascii="Arial" w:eastAsia="MS Mincho" w:hAnsi="Arial" w:cs="Arial"/>
                      <w:sz w:val="24"/>
                      <w:szCs w:val="24"/>
                      <w:lang w:eastAsia="ja-JP"/>
                    </w:rPr>
                    <w:t>/</w:t>
                  </w:r>
                </w:p>
              </w:tc>
              <w:tc>
                <w:tcPr>
                  <w:tcW w:w="504" w:type="dxa"/>
                  <w:tcBorders>
                    <w:top w:val="single" w:sz="4" w:space="0" w:color="auto"/>
                    <w:left w:val="single" w:sz="4" w:space="0" w:color="auto"/>
                    <w:bottom w:val="single" w:sz="4" w:space="0" w:color="auto"/>
                    <w:right w:val="single" w:sz="4" w:space="0" w:color="auto"/>
                  </w:tcBorders>
                  <w:vAlign w:val="center"/>
                  <w:hideMark/>
                </w:tcPr>
                <w:p w14:paraId="58584AF8"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Arial"/>
                      <w:sz w:val="24"/>
                      <w:szCs w:val="24"/>
                      <w:lang w:eastAsia="ja-JP"/>
                    </w:rPr>
                  </w:pPr>
                  <w:r w:rsidRPr="008A149F">
                    <w:rPr>
                      <w:rFonts w:ascii="Arial" w:eastAsia="MS Mincho" w:hAnsi="Arial" w:cs="Arial"/>
                      <w:sz w:val="24"/>
                      <w:szCs w:val="24"/>
                      <w:lang w:eastAsia="ja-JP"/>
                    </w:rPr>
                    <w:fldChar w:fldCharType="begin">
                      <w:ffData>
                        <w:name w:val=""/>
                        <w:enabled/>
                        <w:calcOnExit w:val="0"/>
                        <w:textInput>
                          <w:maxLength w:val="1"/>
                        </w:textInput>
                      </w:ffData>
                    </w:fldChar>
                  </w:r>
                  <w:r w:rsidRPr="008A149F">
                    <w:rPr>
                      <w:rFonts w:ascii="Arial" w:eastAsia="MS Mincho" w:hAnsi="Arial" w:cs="Arial"/>
                      <w:sz w:val="24"/>
                      <w:szCs w:val="24"/>
                      <w:lang w:eastAsia="ja-JP"/>
                    </w:rPr>
                    <w:instrText xml:space="preserve"> FORMTEXT </w:instrText>
                  </w:r>
                  <w:r w:rsidRPr="008A149F">
                    <w:rPr>
                      <w:rFonts w:ascii="Arial" w:eastAsia="MS Mincho" w:hAnsi="Arial" w:cs="Arial"/>
                      <w:sz w:val="24"/>
                      <w:szCs w:val="24"/>
                      <w:lang w:eastAsia="ja-JP"/>
                    </w:rPr>
                  </w:r>
                  <w:r w:rsidRPr="008A149F">
                    <w:rPr>
                      <w:rFonts w:ascii="Arial" w:eastAsia="MS Mincho" w:hAnsi="Arial" w:cs="Arial"/>
                      <w:sz w:val="24"/>
                      <w:szCs w:val="24"/>
                      <w:lang w:eastAsia="ja-JP"/>
                    </w:rPr>
                    <w:fldChar w:fldCharType="separate"/>
                  </w:r>
                  <w:r w:rsidRPr="008A149F">
                    <w:rPr>
                      <w:rFonts w:ascii="Arial" w:eastAsia="MS Mincho" w:hAnsi="Arial" w:cs="Arial"/>
                      <w:noProof/>
                      <w:sz w:val="24"/>
                      <w:szCs w:val="24"/>
                      <w:lang w:eastAsia="ja-JP"/>
                    </w:rPr>
                    <w:t> </w:t>
                  </w:r>
                  <w:r w:rsidRPr="008A149F">
                    <w:rPr>
                      <w:rFonts w:ascii="Arial" w:eastAsia="MS Mincho" w:hAnsi="Arial" w:cs="Arial"/>
                      <w:sz w:val="24"/>
                      <w:szCs w:val="24"/>
                      <w:lang w:eastAsia="ja-JP"/>
                    </w:rPr>
                    <w:fldChar w:fldCharType="end"/>
                  </w:r>
                </w:p>
              </w:tc>
              <w:tc>
                <w:tcPr>
                  <w:tcW w:w="518" w:type="dxa"/>
                  <w:tcBorders>
                    <w:top w:val="single" w:sz="4" w:space="0" w:color="auto"/>
                    <w:left w:val="single" w:sz="4" w:space="0" w:color="auto"/>
                    <w:bottom w:val="single" w:sz="4" w:space="0" w:color="auto"/>
                    <w:right w:val="single" w:sz="4" w:space="0" w:color="auto"/>
                  </w:tcBorders>
                  <w:vAlign w:val="center"/>
                  <w:hideMark/>
                </w:tcPr>
                <w:p w14:paraId="4E40F644"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Arial"/>
                      <w:sz w:val="24"/>
                      <w:szCs w:val="24"/>
                      <w:lang w:eastAsia="ja-JP"/>
                    </w:rPr>
                  </w:pPr>
                  <w:r w:rsidRPr="008A149F">
                    <w:rPr>
                      <w:rFonts w:ascii="Arial" w:eastAsia="MS Mincho" w:hAnsi="Arial" w:cs="Arial"/>
                      <w:sz w:val="24"/>
                      <w:szCs w:val="24"/>
                      <w:lang w:eastAsia="ja-JP"/>
                    </w:rPr>
                    <w:fldChar w:fldCharType="begin">
                      <w:ffData>
                        <w:name w:val=""/>
                        <w:enabled/>
                        <w:calcOnExit w:val="0"/>
                        <w:textInput>
                          <w:maxLength w:val="1"/>
                        </w:textInput>
                      </w:ffData>
                    </w:fldChar>
                  </w:r>
                  <w:r w:rsidRPr="008A149F">
                    <w:rPr>
                      <w:rFonts w:ascii="Arial" w:eastAsia="MS Mincho" w:hAnsi="Arial" w:cs="Arial"/>
                      <w:sz w:val="24"/>
                      <w:szCs w:val="24"/>
                      <w:lang w:eastAsia="ja-JP"/>
                    </w:rPr>
                    <w:instrText xml:space="preserve"> FORMTEXT </w:instrText>
                  </w:r>
                  <w:r w:rsidRPr="008A149F">
                    <w:rPr>
                      <w:rFonts w:ascii="Arial" w:eastAsia="MS Mincho" w:hAnsi="Arial" w:cs="Arial"/>
                      <w:sz w:val="24"/>
                      <w:szCs w:val="24"/>
                      <w:lang w:eastAsia="ja-JP"/>
                    </w:rPr>
                  </w:r>
                  <w:r w:rsidRPr="008A149F">
                    <w:rPr>
                      <w:rFonts w:ascii="Arial" w:eastAsia="MS Mincho" w:hAnsi="Arial" w:cs="Arial"/>
                      <w:sz w:val="24"/>
                      <w:szCs w:val="24"/>
                      <w:lang w:eastAsia="ja-JP"/>
                    </w:rPr>
                    <w:fldChar w:fldCharType="separate"/>
                  </w:r>
                  <w:r w:rsidRPr="008A149F">
                    <w:rPr>
                      <w:rFonts w:ascii="Arial" w:eastAsia="MS Mincho" w:hAnsi="Arial" w:cs="Arial"/>
                      <w:noProof/>
                      <w:sz w:val="24"/>
                      <w:szCs w:val="24"/>
                      <w:lang w:eastAsia="ja-JP"/>
                    </w:rPr>
                    <w:t> </w:t>
                  </w:r>
                  <w:r w:rsidRPr="008A149F">
                    <w:rPr>
                      <w:rFonts w:ascii="Arial" w:eastAsia="MS Mincho" w:hAnsi="Arial" w:cs="Arial"/>
                      <w:sz w:val="24"/>
                      <w:szCs w:val="24"/>
                      <w:lang w:eastAsia="ja-JP"/>
                    </w:rPr>
                    <w:fldChar w:fldCharType="end"/>
                  </w:r>
                </w:p>
              </w:tc>
              <w:tc>
                <w:tcPr>
                  <w:tcW w:w="462" w:type="dxa"/>
                  <w:tcBorders>
                    <w:top w:val="single" w:sz="4" w:space="0" w:color="auto"/>
                    <w:left w:val="single" w:sz="4" w:space="0" w:color="auto"/>
                    <w:bottom w:val="single" w:sz="4" w:space="0" w:color="auto"/>
                    <w:right w:val="single" w:sz="4" w:space="0" w:color="auto"/>
                  </w:tcBorders>
                  <w:vAlign w:val="center"/>
                  <w:hideMark/>
                </w:tcPr>
                <w:p w14:paraId="2D34774E"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Arial"/>
                      <w:sz w:val="24"/>
                      <w:szCs w:val="24"/>
                      <w:lang w:eastAsia="ja-JP"/>
                    </w:rPr>
                  </w:pPr>
                  <w:r w:rsidRPr="008A149F">
                    <w:rPr>
                      <w:rFonts w:ascii="Arial" w:eastAsia="MS Mincho" w:hAnsi="Arial" w:cs="Arial"/>
                      <w:sz w:val="24"/>
                      <w:szCs w:val="24"/>
                      <w:lang w:eastAsia="ja-JP"/>
                    </w:rPr>
                    <w:fldChar w:fldCharType="begin">
                      <w:ffData>
                        <w:name w:val=""/>
                        <w:enabled/>
                        <w:calcOnExit w:val="0"/>
                        <w:textInput>
                          <w:maxLength w:val="1"/>
                        </w:textInput>
                      </w:ffData>
                    </w:fldChar>
                  </w:r>
                  <w:r w:rsidRPr="008A149F">
                    <w:rPr>
                      <w:rFonts w:ascii="Arial" w:eastAsia="MS Mincho" w:hAnsi="Arial" w:cs="Arial"/>
                      <w:sz w:val="24"/>
                      <w:szCs w:val="24"/>
                      <w:lang w:eastAsia="ja-JP"/>
                    </w:rPr>
                    <w:instrText xml:space="preserve"> FORMTEXT </w:instrText>
                  </w:r>
                  <w:r w:rsidRPr="008A149F">
                    <w:rPr>
                      <w:rFonts w:ascii="Arial" w:eastAsia="MS Mincho" w:hAnsi="Arial" w:cs="Arial"/>
                      <w:sz w:val="24"/>
                      <w:szCs w:val="24"/>
                      <w:lang w:eastAsia="ja-JP"/>
                    </w:rPr>
                  </w:r>
                  <w:r w:rsidRPr="008A149F">
                    <w:rPr>
                      <w:rFonts w:ascii="Arial" w:eastAsia="MS Mincho" w:hAnsi="Arial" w:cs="Arial"/>
                      <w:sz w:val="24"/>
                      <w:szCs w:val="24"/>
                      <w:lang w:eastAsia="ja-JP"/>
                    </w:rPr>
                    <w:fldChar w:fldCharType="separate"/>
                  </w:r>
                  <w:r w:rsidRPr="008A149F">
                    <w:rPr>
                      <w:rFonts w:ascii="Arial" w:eastAsia="MS Mincho" w:hAnsi="Arial" w:cs="Arial"/>
                      <w:noProof/>
                      <w:sz w:val="24"/>
                      <w:szCs w:val="24"/>
                      <w:lang w:eastAsia="ja-JP"/>
                    </w:rPr>
                    <w:t> </w:t>
                  </w:r>
                  <w:r w:rsidRPr="008A149F">
                    <w:rPr>
                      <w:rFonts w:ascii="Arial" w:eastAsia="MS Mincho" w:hAnsi="Arial" w:cs="Arial"/>
                      <w:sz w:val="24"/>
                      <w:szCs w:val="24"/>
                      <w:lang w:eastAsia="ja-JP"/>
                    </w:rPr>
                    <w:fldChar w:fldCharType="end"/>
                  </w:r>
                </w:p>
              </w:tc>
              <w:tc>
                <w:tcPr>
                  <w:tcW w:w="476" w:type="dxa"/>
                  <w:tcBorders>
                    <w:top w:val="single" w:sz="4" w:space="0" w:color="auto"/>
                    <w:left w:val="single" w:sz="4" w:space="0" w:color="auto"/>
                    <w:bottom w:val="single" w:sz="4" w:space="0" w:color="auto"/>
                    <w:right w:val="single" w:sz="4" w:space="0" w:color="auto"/>
                  </w:tcBorders>
                  <w:vAlign w:val="center"/>
                  <w:hideMark/>
                </w:tcPr>
                <w:p w14:paraId="50D1B4B1"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Arial"/>
                      <w:sz w:val="24"/>
                      <w:szCs w:val="24"/>
                      <w:lang w:eastAsia="ja-JP"/>
                    </w:rPr>
                  </w:pPr>
                  <w:r w:rsidRPr="008A149F">
                    <w:rPr>
                      <w:rFonts w:ascii="Arial" w:eastAsia="MS Mincho" w:hAnsi="Arial" w:cs="Arial"/>
                      <w:sz w:val="24"/>
                      <w:szCs w:val="24"/>
                      <w:lang w:eastAsia="ja-JP"/>
                    </w:rPr>
                    <w:fldChar w:fldCharType="begin">
                      <w:ffData>
                        <w:name w:val=""/>
                        <w:enabled/>
                        <w:calcOnExit w:val="0"/>
                        <w:textInput>
                          <w:maxLength w:val="1"/>
                        </w:textInput>
                      </w:ffData>
                    </w:fldChar>
                  </w:r>
                  <w:r w:rsidRPr="008A149F">
                    <w:rPr>
                      <w:rFonts w:ascii="Arial" w:eastAsia="MS Mincho" w:hAnsi="Arial" w:cs="Arial"/>
                      <w:sz w:val="24"/>
                      <w:szCs w:val="24"/>
                      <w:lang w:eastAsia="ja-JP"/>
                    </w:rPr>
                    <w:instrText xml:space="preserve"> FORMTEXT </w:instrText>
                  </w:r>
                  <w:r w:rsidRPr="008A149F">
                    <w:rPr>
                      <w:rFonts w:ascii="Arial" w:eastAsia="MS Mincho" w:hAnsi="Arial" w:cs="Arial"/>
                      <w:sz w:val="24"/>
                      <w:szCs w:val="24"/>
                      <w:lang w:eastAsia="ja-JP"/>
                    </w:rPr>
                  </w:r>
                  <w:r w:rsidRPr="008A149F">
                    <w:rPr>
                      <w:rFonts w:ascii="Arial" w:eastAsia="MS Mincho" w:hAnsi="Arial" w:cs="Arial"/>
                      <w:sz w:val="24"/>
                      <w:szCs w:val="24"/>
                      <w:lang w:eastAsia="ja-JP"/>
                    </w:rPr>
                    <w:fldChar w:fldCharType="separate"/>
                  </w:r>
                  <w:r w:rsidRPr="008A149F">
                    <w:rPr>
                      <w:rFonts w:ascii="Arial" w:eastAsia="MS Mincho" w:hAnsi="Arial" w:cs="Arial"/>
                      <w:noProof/>
                      <w:sz w:val="24"/>
                      <w:szCs w:val="24"/>
                      <w:lang w:eastAsia="ja-JP"/>
                    </w:rPr>
                    <w:t> </w:t>
                  </w:r>
                  <w:r w:rsidRPr="008A149F">
                    <w:rPr>
                      <w:rFonts w:ascii="Arial" w:eastAsia="MS Mincho" w:hAnsi="Arial" w:cs="Arial"/>
                      <w:sz w:val="24"/>
                      <w:szCs w:val="24"/>
                      <w:lang w:eastAsia="ja-JP"/>
                    </w:rPr>
                    <w:fldChar w:fldCharType="end"/>
                  </w:r>
                </w:p>
              </w:tc>
              <w:tc>
                <w:tcPr>
                  <w:tcW w:w="490" w:type="dxa"/>
                  <w:tcBorders>
                    <w:top w:val="single" w:sz="4" w:space="0" w:color="auto"/>
                    <w:left w:val="single" w:sz="4" w:space="0" w:color="auto"/>
                    <w:bottom w:val="single" w:sz="4" w:space="0" w:color="auto"/>
                    <w:right w:val="single" w:sz="4" w:space="0" w:color="auto"/>
                  </w:tcBorders>
                  <w:vAlign w:val="center"/>
                  <w:hideMark/>
                </w:tcPr>
                <w:p w14:paraId="180DBD79"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Arial"/>
                      <w:sz w:val="24"/>
                      <w:szCs w:val="24"/>
                      <w:lang w:eastAsia="ja-JP"/>
                    </w:rPr>
                  </w:pPr>
                  <w:r w:rsidRPr="008A149F">
                    <w:rPr>
                      <w:rFonts w:ascii="Arial" w:eastAsia="MS Mincho" w:hAnsi="Arial" w:cs="Arial"/>
                      <w:sz w:val="24"/>
                      <w:szCs w:val="24"/>
                      <w:lang w:eastAsia="ja-JP"/>
                    </w:rPr>
                    <w:fldChar w:fldCharType="begin">
                      <w:ffData>
                        <w:name w:val=""/>
                        <w:enabled/>
                        <w:calcOnExit w:val="0"/>
                        <w:textInput>
                          <w:maxLength w:val="1"/>
                        </w:textInput>
                      </w:ffData>
                    </w:fldChar>
                  </w:r>
                  <w:r w:rsidRPr="008A149F">
                    <w:rPr>
                      <w:rFonts w:ascii="Arial" w:eastAsia="MS Mincho" w:hAnsi="Arial" w:cs="Arial"/>
                      <w:sz w:val="24"/>
                      <w:szCs w:val="24"/>
                      <w:lang w:eastAsia="ja-JP"/>
                    </w:rPr>
                    <w:instrText xml:space="preserve"> FORMTEXT </w:instrText>
                  </w:r>
                  <w:r w:rsidRPr="008A149F">
                    <w:rPr>
                      <w:rFonts w:ascii="Arial" w:eastAsia="MS Mincho" w:hAnsi="Arial" w:cs="Arial"/>
                      <w:sz w:val="24"/>
                      <w:szCs w:val="24"/>
                      <w:lang w:eastAsia="ja-JP"/>
                    </w:rPr>
                  </w:r>
                  <w:r w:rsidRPr="008A149F">
                    <w:rPr>
                      <w:rFonts w:ascii="Arial" w:eastAsia="MS Mincho" w:hAnsi="Arial" w:cs="Arial"/>
                      <w:sz w:val="24"/>
                      <w:szCs w:val="24"/>
                      <w:lang w:eastAsia="ja-JP"/>
                    </w:rPr>
                    <w:fldChar w:fldCharType="separate"/>
                  </w:r>
                  <w:r w:rsidRPr="008A149F">
                    <w:rPr>
                      <w:rFonts w:ascii="Arial" w:eastAsia="MS Mincho" w:hAnsi="Arial" w:cs="Arial"/>
                      <w:noProof/>
                      <w:sz w:val="24"/>
                      <w:szCs w:val="24"/>
                      <w:lang w:eastAsia="ja-JP"/>
                    </w:rPr>
                    <w:t> </w:t>
                  </w:r>
                  <w:r w:rsidRPr="008A149F">
                    <w:rPr>
                      <w:rFonts w:ascii="Arial" w:eastAsia="MS Mincho" w:hAnsi="Arial" w:cs="Arial"/>
                      <w:sz w:val="24"/>
                      <w:szCs w:val="24"/>
                      <w:lang w:eastAsia="ja-JP"/>
                    </w:rPr>
                    <w:fldChar w:fldCharType="end"/>
                  </w:r>
                </w:p>
              </w:tc>
            </w:tr>
            <w:tr w:rsidR="008A149F" w:rsidRPr="008A149F" w14:paraId="76110C3F" w14:textId="77777777" w:rsidTr="008A149F">
              <w:trPr>
                <w:trHeight w:val="397"/>
              </w:trPr>
              <w:tc>
                <w:tcPr>
                  <w:tcW w:w="6429" w:type="dxa"/>
                  <w:vMerge/>
                  <w:tcBorders>
                    <w:top w:val="nil"/>
                    <w:left w:val="nil"/>
                    <w:bottom w:val="nil"/>
                    <w:right w:val="single" w:sz="4" w:space="0" w:color="auto"/>
                  </w:tcBorders>
                  <w:vAlign w:val="center"/>
                  <w:hideMark/>
                </w:tcPr>
                <w:p w14:paraId="16D350E0" w14:textId="77777777" w:rsidR="008A149F" w:rsidRPr="008A149F" w:rsidRDefault="008A149F" w:rsidP="008A149F">
                  <w:pPr>
                    <w:spacing w:after="200"/>
                    <w:jc w:val="left"/>
                    <w:rPr>
                      <w:rFonts w:ascii="Arial" w:eastAsia="Calibri" w:hAnsi="Arial" w:cs="Arial"/>
                      <w:sz w:val="22"/>
                      <w:szCs w:val="22"/>
                      <w:lang w:eastAsia="ja-JP"/>
                    </w:rPr>
                  </w:pPr>
                </w:p>
              </w:tc>
              <w:tc>
                <w:tcPr>
                  <w:tcW w:w="3710" w:type="dxa"/>
                  <w:gridSpan w:val="8"/>
                  <w:vAlign w:val="center"/>
                </w:tcPr>
                <w:p w14:paraId="43D24E42"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Arial"/>
                      <w:sz w:val="24"/>
                      <w:szCs w:val="24"/>
                      <w:lang w:eastAsia="ja-JP"/>
                    </w:rPr>
                  </w:pPr>
                </w:p>
              </w:tc>
            </w:tr>
          </w:tbl>
          <w:p w14:paraId="070FB7AA" w14:textId="77777777" w:rsidR="008A149F" w:rsidRPr="008A149F" w:rsidRDefault="008A149F" w:rsidP="008A149F">
            <w:pPr>
              <w:adjustRightInd w:val="0"/>
              <w:snapToGrid w:val="0"/>
              <w:jc w:val="left"/>
              <w:rPr>
                <w:rFonts w:ascii="Arial" w:eastAsia="MS Mincho" w:hAnsi="Arial" w:cs="Arial"/>
                <w:sz w:val="24"/>
                <w:szCs w:val="24"/>
                <w:lang w:eastAsia="ja-JP"/>
              </w:rPr>
            </w:pPr>
          </w:p>
          <w:p w14:paraId="0105A218" w14:textId="77777777" w:rsidR="008A149F" w:rsidRPr="008A149F" w:rsidRDefault="008A149F" w:rsidP="008A149F">
            <w:pPr>
              <w:tabs>
                <w:tab w:val="center" w:pos="4320"/>
                <w:tab w:val="right" w:pos="8640"/>
              </w:tabs>
              <w:adjustRightInd w:val="0"/>
              <w:snapToGrid w:val="0"/>
              <w:spacing w:before="160" w:after="80" w:line="300" w:lineRule="atLeast"/>
              <w:ind w:left="17"/>
              <w:jc w:val="left"/>
              <w:rPr>
                <w:rFonts w:ascii="Arial" w:eastAsia="MS Mincho" w:hAnsi="Arial" w:cs="Arial"/>
                <w:b/>
                <w:color w:val="1BB1BC"/>
                <w:sz w:val="24"/>
                <w:szCs w:val="24"/>
                <w:lang w:eastAsia="ja-JP"/>
              </w:rPr>
            </w:pPr>
            <w:r w:rsidRPr="008A149F">
              <w:rPr>
                <w:rFonts w:ascii="Arial" w:eastAsia="MS Mincho" w:hAnsi="Arial" w:cs="Arial"/>
                <w:b/>
                <w:color w:val="1BB1BC"/>
                <w:sz w:val="24"/>
                <w:szCs w:val="24"/>
                <w:lang w:eastAsia="ja-JP"/>
              </w:rPr>
              <w:t>Please give details if you are submitting appraisal reports or performance management  statements from another school</w:t>
            </w: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7"/>
              <w:gridCol w:w="1985"/>
              <w:gridCol w:w="2539"/>
            </w:tblGrid>
            <w:tr w:rsidR="008A149F" w:rsidRPr="008A149F" w14:paraId="64559BA3" w14:textId="77777777" w:rsidTr="004434C7">
              <w:trPr>
                <w:trHeight w:val="983"/>
              </w:trPr>
              <w:tc>
                <w:tcPr>
                  <w:tcW w:w="5387" w:type="dxa"/>
                  <w:tcBorders>
                    <w:top w:val="single" w:sz="4" w:space="0" w:color="auto"/>
                    <w:left w:val="single" w:sz="4" w:space="0" w:color="auto"/>
                    <w:bottom w:val="single" w:sz="4" w:space="0" w:color="auto"/>
                    <w:right w:val="single" w:sz="4" w:space="0" w:color="auto"/>
                  </w:tcBorders>
                  <w:shd w:val="clear" w:color="auto" w:fill="1BB1BC"/>
                  <w:vAlign w:val="center"/>
                  <w:hideMark/>
                </w:tcPr>
                <w:p w14:paraId="50282213" w14:textId="77777777" w:rsidR="008A149F" w:rsidRPr="008A149F" w:rsidRDefault="008A149F" w:rsidP="008A149F">
                  <w:pPr>
                    <w:adjustRightInd w:val="0"/>
                    <w:snapToGrid w:val="0"/>
                    <w:spacing w:line="300" w:lineRule="atLeast"/>
                    <w:jc w:val="left"/>
                    <w:rPr>
                      <w:rFonts w:ascii="Arial" w:eastAsia="MS Mincho" w:hAnsi="Arial" w:cs="Arial"/>
                      <w:b/>
                      <w:color w:val="FFFFFF"/>
                      <w:sz w:val="24"/>
                      <w:szCs w:val="24"/>
                      <w:lang w:eastAsia="ja-JP"/>
                    </w:rPr>
                  </w:pPr>
                  <w:r w:rsidRPr="008A149F">
                    <w:rPr>
                      <w:rFonts w:ascii="Arial" w:eastAsia="MS Mincho" w:hAnsi="Arial" w:cs="Arial"/>
                      <w:b/>
                      <w:color w:val="FFFFFF"/>
                      <w:sz w:val="24"/>
                      <w:szCs w:val="24"/>
                      <w:lang w:eastAsia="ja-JP"/>
                    </w:rPr>
                    <w:t>Name and address of school/LA</w:t>
                  </w:r>
                </w:p>
              </w:tc>
              <w:tc>
                <w:tcPr>
                  <w:tcW w:w="1985" w:type="dxa"/>
                  <w:tcBorders>
                    <w:top w:val="single" w:sz="4" w:space="0" w:color="auto"/>
                    <w:left w:val="single" w:sz="4" w:space="0" w:color="auto"/>
                    <w:bottom w:val="single" w:sz="4" w:space="0" w:color="auto"/>
                    <w:right w:val="single" w:sz="4" w:space="0" w:color="auto"/>
                  </w:tcBorders>
                  <w:shd w:val="clear" w:color="auto" w:fill="1BB1BC"/>
                  <w:vAlign w:val="center"/>
                  <w:hideMark/>
                </w:tcPr>
                <w:p w14:paraId="2EB004F4" w14:textId="77777777" w:rsidR="008A149F" w:rsidRPr="008A149F" w:rsidRDefault="008A149F" w:rsidP="008A149F">
                  <w:pPr>
                    <w:adjustRightInd w:val="0"/>
                    <w:snapToGrid w:val="0"/>
                    <w:spacing w:line="300" w:lineRule="atLeast"/>
                    <w:jc w:val="left"/>
                    <w:rPr>
                      <w:rFonts w:ascii="Arial" w:eastAsia="MS Mincho" w:hAnsi="Arial" w:cs="Arial"/>
                      <w:b/>
                      <w:color w:val="FFFFFF"/>
                      <w:sz w:val="24"/>
                      <w:szCs w:val="24"/>
                      <w:lang w:eastAsia="ja-JP"/>
                    </w:rPr>
                  </w:pPr>
                  <w:r w:rsidRPr="008A149F">
                    <w:rPr>
                      <w:rFonts w:ascii="Arial" w:eastAsia="MS Mincho" w:hAnsi="Arial" w:cs="Arial"/>
                      <w:b/>
                      <w:color w:val="FFFFFF"/>
                      <w:sz w:val="24"/>
                      <w:szCs w:val="24"/>
                      <w:lang w:eastAsia="ja-JP"/>
                    </w:rPr>
                    <w:t>Date(s) of employment</w:t>
                  </w:r>
                </w:p>
              </w:tc>
              <w:tc>
                <w:tcPr>
                  <w:tcW w:w="2539" w:type="dxa"/>
                  <w:tcBorders>
                    <w:top w:val="single" w:sz="4" w:space="0" w:color="auto"/>
                    <w:left w:val="single" w:sz="4" w:space="0" w:color="auto"/>
                    <w:bottom w:val="single" w:sz="4" w:space="0" w:color="auto"/>
                    <w:right w:val="single" w:sz="4" w:space="0" w:color="auto"/>
                  </w:tcBorders>
                  <w:shd w:val="clear" w:color="auto" w:fill="1BB1BC"/>
                  <w:vAlign w:val="center"/>
                  <w:hideMark/>
                </w:tcPr>
                <w:p w14:paraId="31BABF9C" w14:textId="724B1EC4" w:rsidR="008A149F" w:rsidRPr="008A149F" w:rsidRDefault="008A149F" w:rsidP="004434C7">
                  <w:pPr>
                    <w:adjustRightInd w:val="0"/>
                    <w:snapToGrid w:val="0"/>
                    <w:spacing w:line="300" w:lineRule="atLeast"/>
                    <w:jc w:val="left"/>
                    <w:rPr>
                      <w:rFonts w:ascii="Arial" w:eastAsia="MS Mincho" w:hAnsi="Arial" w:cs="Arial"/>
                      <w:b/>
                      <w:color w:val="FFFFFF"/>
                      <w:sz w:val="24"/>
                      <w:szCs w:val="24"/>
                      <w:lang w:eastAsia="ja-JP"/>
                    </w:rPr>
                  </w:pPr>
                  <w:r w:rsidRPr="008A149F">
                    <w:rPr>
                      <w:rFonts w:ascii="Arial" w:eastAsia="MS Mincho" w:hAnsi="Arial" w:cs="Arial"/>
                      <w:b/>
                      <w:color w:val="FFFFFF"/>
                      <w:sz w:val="24"/>
                      <w:szCs w:val="24"/>
                      <w:lang w:eastAsia="ja-JP"/>
                    </w:rPr>
                    <w:t>Name of head teache</w:t>
                  </w:r>
                  <w:r w:rsidR="004434C7">
                    <w:rPr>
                      <w:rFonts w:ascii="Arial" w:eastAsia="MS Mincho" w:hAnsi="Arial" w:cs="Arial"/>
                      <w:b/>
                      <w:color w:val="FFFFFF"/>
                      <w:sz w:val="24"/>
                      <w:szCs w:val="24"/>
                      <w:lang w:eastAsia="ja-JP"/>
                    </w:rPr>
                    <w:t>r</w:t>
                  </w:r>
                  <w:r w:rsidRPr="008A149F">
                    <w:rPr>
                      <w:rFonts w:ascii="Arial" w:eastAsia="MS Mincho" w:hAnsi="Arial" w:cs="Arial"/>
                      <w:b/>
                      <w:color w:val="FFFFFF"/>
                      <w:sz w:val="24"/>
                      <w:szCs w:val="24"/>
                      <w:lang w:eastAsia="ja-JP"/>
                    </w:rPr>
                    <w:t>/ service manager</w:t>
                  </w:r>
                </w:p>
              </w:tc>
            </w:tr>
            <w:tr w:rsidR="008A149F" w:rsidRPr="008A149F" w14:paraId="10C4936D" w14:textId="77777777" w:rsidTr="004434C7">
              <w:trPr>
                <w:trHeight w:val="5055"/>
              </w:trPr>
              <w:tc>
                <w:tcPr>
                  <w:tcW w:w="5387"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14:paraId="43409F7F" w14:textId="77777777" w:rsidR="008A149F" w:rsidRPr="008A149F" w:rsidRDefault="008A149F" w:rsidP="008A149F">
                  <w:pPr>
                    <w:adjustRightInd w:val="0"/>
                    <w:snapToGrid w:val="0"/>
                    <w:spacing w:after="120" w:line="300" w:lineRule="atLeast"/>
                    <w:ind w:left="17"/>
                    <w:jc w:val="left"/>
                    <w:rPr>
                      <w:rFonts w:ascii="Arial" w:eastAsia="Calibri" w:hAnsi="Arial" w:cs="Arial"/>
                      <w:sz w:val="22"/>
                      <w:szCs w:val="22"/>
                      <w:lang w:eastAsia="ja-JP"/>
                    </w:rPr>
                  </w:pPr>
                  <w:r w:rsidRPr="008A149F">
                    <w:rPr>
                      <w:rFonts w:ascii="Arial" w:eastAsia="Calibri" w:hAnsi="Arial" w:cs="Arial"/>
                      <w:sz w:val="22"/>
                      <w:szCs w:val="22"/>
                    </w:rPr>
                    <w:fldChar w:fldCharType="begin">
                      <w:ffData>
                        <w:name w:val=""/>
                        <w:enabled/>
                        <w:calcOnExit w:val="0"/>
                        <w:textInput>
                          <w:maxLength w:val="120"/>
                        </w:textInput>
                      </w:ffData>
                    </w:fldChar>
                  </w:r>
                  <w:r w:rsidRPr="008A149F">
                    <w:rPr>
                      <w:rFonts w:ascii="Arial" w:eastAsia="Calibri" w:hAnsi="Arial" w:cs="Arial"/>
                      <w:sz w:val="22"/>
                      <w:szCs w:val="22"/>
                    </w:rPr>
                    <w:instrText xml:space="preserve"> FORMTEXT </w:instrText>
                  </w:r>
                  <w:r w:rsidRPr="008A149F">
                    <w:rPr>
                      <w:rFonts w:ascii="Arial" w:eastAsia="Calibri" w:hAnsi="Arial" w:cs="Arial"/>
                      <w:sz w:val="22"/>
                      <w:szCs w:val="22"/>
                    </w:rPr>
                  </w:r>
                  <w:r w:rsidRPr="008A149F">
                    <w:rPr>
                      <w:rFonts w:ascii="Arial" w:eastAsia="Calibri" w:hAnsi="Arial" w:cs="Arial"/>
                      <w:sz w:val="22"/>
                      <w:szCs w:val="22"/>
                    </w:rPr>
                    <w:fldChar w:fldCharType="separate"/>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sz w:val="22"/>
                      <w:szCs w:val="22"/>
                    </w:rPr>
                    <w:fldChar w:fldCharType="end"/>
                  </w:r>
                </w:p>
              </w:tc>
              <w:bookmarkStart w:id="38" w:name="Text29"/>
              <w:tc>
                <w:tcPr>
                  <w:tcW w:w="1985" w:type="dxa"/>
                  <w:tcBorders>
                    <w:top w:val="single" w:sz="4" w:space="0" w:color="auto"/>
                    <w:left w:val="single" w:sz="4" w:space="0" w:color="auto"/>
                    <w:bottom w:val="single" w:sz="4" w:space="0" w:color="auto"/>
                    <w:right w:val="single" w:sz="4" w:space="0" w:color="auto"/>
                  </w:tcBorders>
                  <w:hideMark/>
                </w:tcPr>
                <w:p w14:paraId="21339877" w14:textId="77777777" w:rsidR="008A149F" w:rsidRPr="008A149F" w:rsidRDefault="008A149F" w:rsidP="008A149F">
                  <w:pPr>
                    <w:adjustRightInd w:val="0"/>
                    <w:snapToGrid w:val="0"/>
                    <w:spacing w:after="120" w:line="300" w:lineRule="atLeast"/>
                    <w:ind w:left="17"/>
                    <w:jc w:val="left"/>
                    <w:rPr>
                      <w:rFonts w:ascii="Arial" w:eastAsia="Calibri" w:hAnsi="Arial" w:cs="Arial"/>
                      <w:sz w:val="22"/>
                      <w:szCs w:val="22"/>
                      <w:lang w:eastAsia="ja-JP"/>
                    </w:rPr>
                  </w:pPr>
                  <w:r w:rsidRPr="008A149F">
                    <w:rPr>
                      <w:rFonts w:ascii="Arial" w:eastAsia="Calibri" w:hAnsi="Arial" w:cs="Arial"/>
                      <w:sz w:val="22"/>
                      <w:szCs w:val="22"/>
                    </w:rPr>
                    <w:fldChar w:fldCharType="begin">
                      <w:ffData>
                        <w:name w:val="Text29"/>
                        <w:enabled/>
                        <w:calcOnExit w:val="0"/>
                        <w:textInput>
                          <w:maxLength w:val="120"/>
                        </w:textInput>
                      </w:ffData>
                    </w:fldChar>
                  </w:r>
                  <w:r w:rsidRPr="008A149F">
                    <w:rPr>
                      <w:rFonts w:ascii="Arial" w:eastAsia="Calibri" w:hAnsi="Arial" w:cs="Arial"/>
                      <w:sz w:val="22"/>
                      <w:szCs w:val="22"/>
                    </w:rPr>
                    <w:instrText xml:space="preserve"> FORMTEXT </w:instrText>
                  </w:r>
                  <w:r w:rsidRPr="008A149F">
                    <w:rPr>
                      <w:rFonts w:ascii="Arial" w:eastAsia="Calibri" w:hAnsi="Arial" w:cs="Arial"/>
                      <w:sz w:val="22"/>
                      <w:szCs w:val="22"/>
                    </w:rPr>
                  </w:r>
                  <w:r w:rsidRPr="008A149F">
                    <w:rPr>
                      <w:rFonts w:ascii="Arial" w:eastAsia="Calibri" w:hAnsi="Arial" w:cs="Arial"/>
                      <w:sz w:val="22"/>
                      <w:szCs w:val="22"/>
                    </w:rPr>
                    <w:fldChar w:fldCharType="separate"/>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sz w:val="22"/>
                      <w:szCs w:val="22"/>
                    </w:rPr>
                    <w:fldChar w:fldCharType="end"/>
                  </w:r>
                  <w:bookmarkEnd w:id="38"/>
                </w:p>
              </w:tc>
              <w:tc>
                <w:tcPr>
                  <w:tcW w:w="2539" w:type="dxa"/>
                  <w:tcBorders>
                    <w:top w:val="single" w:sz="4" w:space="0" w:color="auto"/>
                    <w:left w:val="single" w:sz="4" w:space="0" w:color="auto"/>
                    <w:bottom w:val="single" w:sz="4" w:space="0" w:color="auto"/>
                    <w:right w:val="single" w:sz="4" w:space="0" w:color="auto"/>
                  </w:tcBorders>
                  <w:hideMark/>
                </w:tcPr>
                <w:p w14:paraId="536CD217" w14:textId="77777777" w:rsidR="008A149F" w:rsidRPr="008A149F" w:rsidRDefault="008A149F" w:rsidP="008A149F">
                  <w:pPr>
                    <w:adjustRightInd w:val="0"/>
                    <w:snapToGrid w:val="0"/>
                    <w:spacing w:after="120" w:line="300" w:lineRule="atLeast"/>
                    <w:ind w:left="17"/>
                    <w:jc w:val="left"/>
                    <w:rPr>
                      <w:rFonts w:ascii="Arial" w:eastAsia="Calibri" w:hAnsi="Arial" w:cs="Arial"/>
                      <w:sz w:val="22"/>
                      <w:szCs w:val="22"/>
                      <w:lang w:eastAsia="ja-JP"/>
                    </w:rPr>
                  </w:pPr>
                  <w:r w:rsidRPr="008A149F">
                    <w:rPr>
                      <w:rFonts w:ascii="Arial" w:eastAsia="Calibri" w:hAnsi="Arial" w:cs="Arial"/>
                      <w:sz w:val="22"/>
                      <w:szCs w:val="22"/>
                    </w:rPr>
                    <w:fldChar w:fldCharType="begin">
                      <w:ffData>
                        <w:name w:val=""/>
                        <w:enabled/>
                        <w:calcOnExit w:val="0"/>
                        <w:textInput>
                          <w:maxLength w:val="120"/>
                        </w:textInput>
                      </w:ffData>
                    </w:fldChar>
                  </w:r>
                  <w:r w:rsidRPr="008A149F">
                    <w:rPr>
                      <w:rFonts w:ascii="Arial" w:eastAsia="Calibri" w:hAnsi="Arial" w:cs="Arial"/>
                      <w:sz w:val="22"/>
                      <w:szCs w:val="22"/>
                    </w:rPr>
                    <w:instrText xml:space="preserve"> FORMTEXT </w:instrText>
                  </w:r>
                  <w:r w:rsidRPr="008A149F">
                    <w:rPr>
                      <w:rFonts w:ascii="Arial" w:eastAsia="Calibri" w:hAnsi="Arial" w:cs="Arial"/>
                      <w:sz w:val="22"/>
                      <w:szCs w:val="22"/>
                    </w:rPr>
                  </w:r>
                  <w:r w:rsidRPr="008A149F">
                    <w:rPr>
                      <w:rFonts w:ascii="Arial" w:eastAsia="Calibri" w:hAnsi="Arial" w:cs="Arial"/>
                      <w:sz w:val="22"/>
                      <w:szCs w:val="22"/>
                    </w:rPr>
                    <w:fldChar w:fldCharType="separate"/>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sz w:val="22"/>
                      <w:szCs w:val="22"/>
                    </w:rPr>
                    <w:fldChar w:fldCharType="end"/>
                  </w:r>
                </w:p>
              </w:tc>
            </w:tr>
          </w:tbl>
          <w:p w14:paraId="6058729F" w14:textId="77777777" w:rsidR="008A149F" w:rsidRPr="008A149F" w:rsidRDefault="008A149F" w:rsidP="008A149F">
            <w:pPr>
              <w:adjustRightInd w:val="0"/>
              <w:snapToGrid w:val="0"/>
              <w:jc w:val="left"/>
              <w:rPr>
                <w:rFonts w:ascii="Arial" w:eastAsia="MS Mincho" w:hAnsi="Arial" w:cs="Arial"/>
                <w:sz w:val="24"/>
                <w:szCs w:val="24"/>
                <w:lang w:eastAsia="ja-JP"/>
              </w:rPr>
            </w:pPr>
          </w:p>
          <w:p w14:paraId="3C32162D" w14:textId="77777777" w:rsidR="008A149F" w:rsidRPr="008A149F" w:rsidRDefault="008A149F" w:rsidP="008A149F">
            <w:pPr>
              <w:adjustRightInd w:val="0"/>
              <w:snapToGrid w:val="0"/>
              <w:jc w:val="left"/>
              <w:rPr>
                <w:rFonts w:ascii="Arial" w:eastAsia="MS Mincho" w:hAnsi="Arial" w:cs="Arial"/>
                <w:sz w:val="24"/>
                <w:szCs w:val="24"/>
                <w:lang w:eastAsia="ja-JP"/>
              </w:rPr>
            </w:pPr>
          </w:p>
          <w:p w14:paraId="6889A312" w14:textId="77777777" w:rsidR="008A149F" w:rsidRPr="008A149F" w:rsidRDefault="008A149F" w:rsidP="008A149F">
            <w:pPr>
              <w:tabs>
                <w:tab w:val="center" w:pos="4320"/>
                <w:tab w:val="right" w:pos="8640"/>
              </w:tabs>
              <w:adjustRightInd w:val="0"/>
              <w:snapToGrid w:val="0"/>
              <w:spacing w:before="160" w:after="80" w:line="300" w:lineRule="atLeast"/>
              <w:ind w:left="17"/>
              <w:jc w:val="left"/>
              <w:rPr>
                <w:rFonts w:ascii="Arial" w:eastAsia="MS Mincho" w:hAnsi="Arial" w:cs="Arial"/>
                <w:b/>
                <w:color w:val="1BB1BC"/>
                <w:sz w:val="24"/>
                <w:szCs w:val="24"/>
                <w:lang w:eastAsia="ja-JP"/>
              </w:rPr>
            </w:pPr>
            <w:r w:rsidRPr="008A149F">
              <w:rPr>
                <w:rFonts w:ascii="Arial" w:eastAsia="MS Mincho" w:hAnsi="Arial" w:cs="Arial"/>
                <w:b/>
                <w:color w:val="1BB1BC"/>
                <w:sz w:val="24"/>
                <w:szCs w:val="24"/>
                <w:lang w:eastAsia="ja-JP"/>
              </w:rPr>
              <w:t>Declaration by the teacher</w:t>
            </w:r>
          </w:p>
          <w:p w14:paraId="0341EADF" w14:textId="77777777" w:rsidR="008A149F" w:rsidRPr="008A149F" w:rsidRDefault="008A149F" w:rsidP="008A149F">
            <w:pPr>
              <w:spacing w:after="200"/>
              <w:jc w:val="left"/>
              <w:rPr>
                <w:rFonts w:ascii="Arial" w:eastAsia="Calibri" w:hAnsi="Arial" w:cs="Arial"/>
                <w:sz w:val="22"/>
                <w:szCs w:val="22"/>
              </w:rPr>
            </w:pPr>
            <w:r w:rsidRPr="008A149F">
              <w:rPr>
                <w:rFonts w:ascii="Arial" w:eastAsia="Calibri" w:hAnsi="Arial" w:cs="Arial"/>
                <w:sz w:val="22"/>
                <w:szCs w:val="22"/>
              </w:rPr>
              <w:t>I confirm that at the date of this request I meet the eligibility criteria and I submit appraisal reports and/or performance management statements covering the two year period prior to this request for assessment as an Upper Pay Range teacher.</w:t>
            </w:r>
          </w:p>
          <w:tbl>
            <w:tblPr>
              <w:tblW w:w="0" w:type="auto"/>
              <w:tblLayout w:type="fixed"/>
              <w:tblLook w:val="01E0" w:firstRow="1" w:lastRow="1" w:firstColumn="1" w:lastColumn="1" w:noHBand="0" w:noVBand="0"/>
            </w:tblPr>
            <w:tblGrid>
              <w:gridCol w:w="3311"/>
              <w:gridCol w:w="2845"/>
              <w:gridCol w:w="3498"/>
            </w:tblGrid>
            <w:tr w:rsidR="008A149F" w:rsidRPr="008A149F" w14:paraId="2626065C" w14:textId="77777777" w:rsidTr="008A149F">
              <w:trPr>
                <w:trHeight w:val="397"/>
              </w:trPr>
              <w:tc>
                <w:tcPr>
                  <w:tcW w:w="3311" w:type="dxa"/>
                  <w:tcBorders>
                    <w:top w:val="nil"/>
                    <w:left w:val="nil"/>
                    <w:bottom w:val="nil"/>
                    <w:right w:val="single" w:sz="4" w:space="0" w:color="auto"/>
                  </w:tcBorders>
                  <w:tcMar>
                    <w:top w:w="0" w:type="dxa"/>
                    <w:left w:w="0" w:type="dxa"/>
                    <w:bottom w:w="0" w:type="dxa"/>
                    <w:right w:w="108" w:type="dxa"/>
                  </w:tcMar>
                  <w:vAlign w:val="center"/>
                  <w:hideMark/>
                </w:tcPr>
                <w:p w14:paraId="12DC0DC2"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Arial"/>
                      <w:sz w:val="24"/>
                      <w:szCs w:val="24"/>
                      <w:lang w:eastAsia="ja-JP"/>
                    </w:rPr>
                  </w:pPr>
                  <w:r w:rsidRPr="008A149F">
                    <w:rPr>
                      <w:rFonts w:ascii="Arial" w:eastAsia="MS Mincho" w:hAnsi="Arial" w:cs="Arial"/>
                      <w:sz w:val="24"/>
                      <w:szCs w:val="24"/>
                      <w:lang w:eastAsia="ja-JP"/>
                    </w:rPr>
                    <w:lastRenderedPageBreak/>
                    <w:t>Signed</w:t>
                  </w:r>
                </w:p>
              </w:tc>
              <w:tc>
                <w:tcPr>
                  <w:tcW w:w="6343" w:type="dxa"/>
                  <w:gridSpan w:val="2"/>
                  <w:tcBorders>
                    <w:top w:val="single" w:sz="4" w:space="0" w:color="auto"/>
                    <w:left w:val="single" w:sz="4" w:space="0" w:color="auto"/>
                    <w:bottom w:val="single" w:sz="4" w:space="0" w:color="auto"/>
                    <w:right w:val="single" w:sz="4" w:space="0" w:color="auto"/>
                  </w:tcBorders>
                  <w:vAlign w:val="center"/>
                </w:tcPr>
                <w:p w14:paraId="1F088D6B"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Arial"/>
                      <w:sz w:val="24"/>
                      <w:szCs w:val="24"/>
                      <w:lang w:eastAsia="ja-JP"/>
                    </w:rPr>
                  </w:pPr>
                </w:p>
              </w:tc>
            </w:tr>
            <w:tr w:rsidR="008A149F" w:rsidRPr="008A149F" w14:paraId="0D9EAC5F" w14:textId="77777777" w:rsidTr="008A149F">
              <w:trPr>
                <w:gridAfter w:val="1"/>
                <w:wAfter w:w="3498" w:type="dxa"/>
                <w:trHeight w:val="397"/>
              </w:trPr>
              <w:tc>
                <w:tcPr>
                  <w:tcW w:w="3311" w:type="dxa"/>
                  <w:tcBorders>
                    <w:top w:val="nil"/>
                    <w:left w:val="nil"/>
                    <w:bottom w:val="nil"/>
                    <w:right w:val="single" w:sz="4" w:space="0" w:color="auto"/>
                  </w:tcBorders>
                  <w:tcMar>
                    <w:top w:w="0" w:type="dxa"/>
                    <w:left w:w="0" w:type="dxa"/>
                    <w:bottom w:w="0" w:type="dxa"/>
                    <w:right w:w="108" w:type="dxa"/>
                  </w:tcMar>
                  <w:vAlign w:val="center"/>
                  <w:hideMark/>
                </w:tcPr>
                <w:p w14:paraId="1BCEABA6"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Arial"/>
                      <w:sz w:val="24"/>
                      <w:szCs w:val="24"/>
                      <w:lang w:eastAsia="ja-JP"/>
                    </w:rPr>
                  </w:pPr>
                  <w:r w:rsidRPr="008A149F">
                    <w:rPr>
                      <w:rFonts w:ascii="Arial" w:eastAsia="MS Mincho" w:hAnsi="Arial" w:cs="Arial"/>
                      <w:sz w:val="24"/>
                      <w:szCs w:val="24"/>
                      <w:lang w:eastAsia="ja-JP"/>
                    </w:rPr>
                    <w:t>Date</w:t>
                  </w:r>
                </w:p>
              </w:tc>
              <w:tc>
                <w:tcPr>
                  <w:tcW w:w="2845" w:type="dxa"/>
                  <w:tcBorders>
                    <w:top w:val="single" w:sz="4" w:space="0" w:color="auto"/>
                    <w:left w:val="single" w:sz="4" w:space="0" w:color="auto"/>
                    <w:bottom w:val="single" w:sz="4" w:space="0" w:color="auto"/>
                    <w:right w:val="single" w:sz="4" w:space="0" w:color="auto"/>
                  </w:tcBorders>
                  <w:vAlign w:val="center"/>
                </w:tcPr>
                <w:p w14:paraId="629BC9EE"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Arial"/>
                      <w:sz w:val="24"/>
                      <w:szCs w:val="24"/>
                      <w:lang w:eastAsia="ja-JP"/>
                    </w:rPr>
                  </w:pPr>
                </w:p>
              </w:tc>
            </w:tr>
          </w:tbl>
          <w:p w14:paraId="1B47641F" w14:textId="77777777" w:rsidR="008A149F" w:rsidRPr="008A149F" w:rsidRDefault="008A149F" w:rsidP="008A149F">
            <w:pPr>
              <w:adjustRightInd w:val="0"/>
              <w:snapToGrid w:val="0"/>
              <w:spacing w:after="120" w:line="300" w:lineRule="atLeast"/>
              <w:ind w:left="17"/>
              <w:jc w:val="left"/>
              <w:rPr>
                <w:rFonts w:ascii="Arial" w:eastAsia="Calibri" w:hAnsi="Arial" w:cs="Arial"/>
                <w:sz w:val="22"/>
                <w:szCs w:val="22"/>
                <w:lang w:eastAsia="ja-JP"/>
              </w:rPr>
            </w:pPr>
          </w:p>
        </w:tc>
      </w:tr>
      <w:tr w:rsidR="008A149F" w:rsidRPr="008A149F" w14:paraId="5A8CDB52" w14:textId="77777777" w:rsidTr="004434C7">
        <w:trPr>
          <w:gridAfter w:val="1"/>
          <w:wAfter w:w="316" w:type="dxa"/>
          <w:trHeight w:val="14944"/>
        </w:trPr>
        <w:tc>
          <w:tcPr>
            <w:tcW w:w="10191" w:type="dxa"/>
            <w:tcBorders>
              <w:top w:val="single" w:sz="4" w:space="0" w:color="auto"/>
              <w:left w:val="single" w:sz="4" w:space="0" w:color="auto"/>
              <w:bottom w:val="single" w:sz="4" w:space="0" w:color="auto"/>
              <w:right w:val="single" w:sz="4" w:space="0" w:color="auto"/>
            </w:tcBorders>
            <w:noWrap/>
            <w:tcMar>
              <w:top w:w="0" w:type="dxa"/>
              <w:left w:w="284" w:type="dxa"/>
              <w:bottom w:w="0" w:type="dxa"/>
              <w:right w:w="108" w:type="dxa"/>
            </w:tcMar>
          </w:tcPr>
          <w:p w14:paraId="4383B100" w14:textId="77777777" w:rsidR="008A149F" w:rsidRPr="008A149F" w:rsidRDefault="008A149F" w:rsidP="008A149F">
            <w:pPr>
              <w:tabs>
                <w:tab w:val="center" w:pos="4320"/>
                <w:tab w:val="right" w:pos="8640"/>
              </w:tabs>
              <w:adjustRightInd w:val="0"/>
              <w:snapToGrid w:val="0"/>
              <w:spacing w:before="360" w:after="360" w:line="400" w:lineRule="atLeast"/>
              <w:jc w:val="left"/>
              <w:rPr>
                <w:rFonts w:ascii="Arial" w:eastAsia="MS Mincho" w:hAnsi="Arial" w:cs="Arial"/>
                <w:b/>
                <w:color w:val="1BB1BC"/>
                <w:sz w:val="24"/>
                <w:szCs w:val="24"/>
                <w:lang w:eastAsia="ja-JP"/>
              </w:rPr>
            </w:pPr>
            <w:r w:rsidRPr="008A149F">
              <w:rPr>
                <w:rFonts w:ascii="Arial" w:eastAsia="MS Mincho" w:hAnsi="Arial" w:cs="Arial"/>
                <w:b/>
                <w:color w:val="1BB1BC"/>
                <w:sz w:val="24"/>
                <w:szCs w:val="24"/>
                <w:lang w:eastAsia="ja-JP"/>
              </w:rPr>
              <w:lastRenderedPageBreak/>
              <w:t>Part 2: Actions for the Headteacher</w:t>
            </w:r>
          </w:p>
          <w:p w14:paraId="2E2A1A41" w14:textId="77777777" w:rsidR="008A149F" w:rsidRPr="008A149F" w:rsidRDefault="008A149F" w:rsidP="008A149F">
            <w:pPr>
              <w:tabs>
                <w:tab w:val="left" w:pos="720"/>
              </w:tabs>
              <w:adjustRightInd w:val="0"/>
              <w:snapToGrid w:val="0"/>
              <w:spacing w:before="180" w:after="120" w:line="300" w:lineRule="atLeast"/>
              <w:ind w:left="17"/>
              <w:jc w:val="left"/>
              <w:rPr>
                <w:rFonts w:ascii="Arial" w:eastAsia="MS Mincho" w:hAnsi="Arial" w:cs="Arial"/>
                <w:sz w:val="24"/>
                <w:szCs w:val="24"/>
                <w:lang w:eastAsia="ja-JP"/>
              </w:rPr>
            </w:pPr>
            <w:r w:rsidRPr="008A149F">
              <w:rPr>
                <w:rFonts w:ascii="Arial" w:eastAsia="MS Mincho" w:hAnsi="Arial" w:cs="Arial"/>
                <w:sz w:val="24"/>
                <w:szCs w:val="24"/>
                <w:lang w:eastAsia="ja-JP"/>
              </w:rPr>
              <w:t xml:space="preserve">Check that the teacher is eligible to be assessed. </w:t>
            </w:r>
          </w:p>
          <w:p w14:paraId="203DED82" w14:textId="77777777" w:rsidR="008A149F" w:rsidRPr="008A149F" w:rsidRDefault="008A149F" w:rsidP="008A149F">
            <w:pPr>
              <w:tabs>
                <w:tab w:val="left" w:pos="720"/>
              </w:tabs>
              <w:adjustRightInd w:val="0"/>
              <w:snapToGrid w:val="0"/>
              <w:spacing w:after="120" w:line="300" w:lineRule="atLeast"/>
              <w:ind w:left="17"/>
              <w:jc w:val="left"/>
              <w:rPr>
                <w:rFonts w:ascii="Arial" w:eastAsia="MS Mincho" w:hAnsi="Arial" w:cs="Arial"/>
                <w:sz w:val="24"/>
                <w:szCs w:val="24"/>
                <w:lang w:eastAsia="ja-JP"/>
              </w:rPr>
            </w:pPr>
          </w:p>
          <w:p w14:paraId="02CD490E" w14:textId="77777777" w:rsidR="008A149F" w:rsidRPr="008A149F" w:rsidRDefault="008A149F" w:rsidP="008A149F">
            <w:pPr>
              <w:numPr>
                <w:ilvl w:val="0"/>
                <w:numId w:val="13"/>
              </w:numPr>
              <w:adjustRightInd w:val="0"/>
              <w:snapToGrid w:val="0"/>
              <w:spacing w:after="120" w:line="300" w:lineRule="atLeast"/>
              <w:ind w:left="377"/>
              <w:jc w:val="left"/>
              <w:rPr>
                <w:rFonts w:ascii="Arial" w:eastAsia="MS Mincho" w:hAnsi="Arial" w:cs="Arial"/>
                <w:sz w:val="24"/>
                <w:szCs w:val="24"/>
                <w:lang w:eastAsia="ja-JP"/>
              </w:rPr>
            </w:pPr>
            <w:r w:rsidRPr="008A149F">
              <w:rPr>
                <w:rFonts w:ascii="Arial" w:eastAsia="MS Mincho" w:hAnsi="Arial" w:cs="Arial"/>
                <w:sz w:val="24"/>
                <w:szCs w:val="24"/>
                <w:lang w:eastAsia="ja-JP"/>
              </w:rPr>
              <w:t xml:space="preserve">Before assessing whether the teacher should progress to the Upper Pay Range the head teacher must first be satisfied, on the basis of the evidence contained in the appraisal reports and planning and review statements, that the teacher meets the Teachers’ Standards. If the Teachers’ Standards are not met, you must not proceed with the assessment, and must write to the teacher setting out the rationale for the judgement. </w:t>
            </w:r>
          </w:p>
          <w:p w14:paraId="187853BD" w14:textId="4DD6F3F3" w:rsidR="008A149F" w:rsidRPr="008A149F" w:rsidRDefault="008A149F" w:rsidP="008A149F">
            <w:pPr>
              <w:numPr>
                <w:ilvl w:val="0"/>
                <w:numId w:val="13"/>
              </w:numPr>
              <w:adjustRightInd w:val="0"/>
              <w:snapToGrid w:val="0"/>
              <w:spacing w:after="120" w:line="300" w:lineRule="atLeast"/>
              <w:ind w:left="377"/>
              <w:jc w:val="left"/>
              <w:rPr>
                <w:rFonts w:ascii="Arial" w:eastAsia="MS Mincho" w:hAnsi="Arial" w:cs="Arial"/>
                <w:sz w:val="24"/>
                <w:szCs w:val="24"/>
                <w:lang w:eastAsia="ja-JP"/>
              </w:rPr>
            </w:pPr>
            <w:r w:rsidRPr="008A149F">
              <w:rPr>
                <w:rFonts w:ascii="Arial" w:eastAsia="MS Mincho" w:hAnsi="Arial" w:cs="Arial"/>
                <w:sz w:val="24"/>
                <w:szCs w:val="24"/>
                <w:lang w:eastAsia="ja-JP"/>
              </w:rPr>
              <w:t>If the Teachers’ Standards are met the head teacher then goes on to assess whether the teacher’s achievements and contribution to the school are substantial</w:t>
            </w:r>
            <w:r w:rsidR="004434C7">
              <w:rPr>
                <w:rFonts w:ascii="Arial" w:eastAsia="MS Mincho" w:hAnsi="Arial" w:cs="Arial"/>
                <w:sz w:val="24"/>
                <w:szCs w:val="24"/>
                <w:lang w:eastAsia="ja-JP"/>
              </w:rPr>
              <w:t xml:space="preserve"> and</w:t>
            </w:r>
            <w:r w:rsidRPr="008A149F">
              <w:rPr>
                <w:rFonts w:ascii="Arial" w:eastAsia="MS Mincho" w:hAnsi="Arial" w:cs="Arial"/>
                <w:sz w:val="24"/>
                <w:szCs w:val="24"/>
                <w:lang w:eastAsia="ja-JP"/>
              </w:rPr>
              <w:t xml:space="preserve"> sustained with reference to the school’s pay policy.</w:t>
            </w:r>
          </w:p>
          <w:p w14:paraId="5B312F3C" w14:textId="77777777" w:rsidR="008A149F" w:rsidRPr="008A149F" w:rsidRDefault="008A149F" w:rsidP="008A149F">
            <w:pPr>
              <w:numPr>
                <w:ilvl w:val="0"/>
                <w:numId w:val="13"/>
              </w:numPr>
              <w:adjustRightInd w:val="0"/>
              <w:snapToGrid w:val="0"/>
              <w:spacing w:after="120" w:line="300" w:lineRule="atLeast"/>
              <w:ind w:left="377"/>
              <w:jc w:val="left"/>
              <w:rPr>
                <w:rFonts w:ascii="Arial" w:eastAsia="MS Mincho" w:hAnsi="Arial" w:cs="Arial"/>
                <w:sz w:val="24"/>
                <w:szCs w:val="24"/>
                <w:lang w:eastAsia="ja-JP"/>
              </w:rPr>
            </w:pPr>
            <w:r w:rsidRPr="008A149F">
              <w:rPr>
                <w:rFonts w:ascii="Arial" w:eastAsia="MS Mincho" w:hAnsi="Arial" w:cs="Arial"/>
                <w:sz w:val="24"/>
                <w:szCs w:val="24"/>
                <w:lang w:eastAsia="ja-JP"/>
              </w:rPr>
              <w:t xml:space="preserve">Make an overall judgement on whether the application should be judged as successful. </w:t>
            </w:r>
          </w:p>
          <w:p w14:paraId="08EDFCC6" w14:textId="77777777" w:rsidR="008A149F" w:rsidRPr="008A149F" w:rsidRDefault="008A149F" w:rsidP="008A149F">
            <w:pPr>
              <w:numPr>
                <w:ilvl w:val="0"/>
                <w:numId w:val="13"/>
              </w:numPr>
              <w:adjustRightInd w:val="0"/>
              <w:snapToGrid w:val="0"/>
              <w:spacing w:after="120" w:line="300" w:lineRule="atLeast"/>
              <w:ind w:left="377"/>
              <w:jc w:val="left"/>
              <w:rPr>
                <w:rFonts w:ascii="Arial" w:eastAsia="MS Mincho" w:hAnsi="Arial" w:cs="Arial"/>
                <w:sz w:val="24"/>
                <w:szCs w:val="24"/>
                <w:lang w:eastAsia="ja-JP"/>
              </w:rPr>
            </w:pPr>
            <w:r w:rsidRPr="008A149F">
              <w:rPr>
                <w:rFonts w:ascii="Arial" w:eastAsia="MS Mincho" w:hAnsi="Arial" w:cs="Arial"/>
                <w:sz w:val="24"/>
                <w:szCs w:val="24"/>
                <w:lang w:eastAsia="ja-JP"/>
              </w:rPr>
              <w:t>Complete the head teacher’s statement (see page 4).</w:t>
            </w:r>
          </w:p>
          <w:p w14:paraId="2D06E197" w14:textId="77777777" w:rsidR="008A149F" w:rsidRPr="008A149F" w:rsidRDefault="008A149F" w:rsidP="008A149F">
            <w:pPr>
              <w:numPr>
                <w:ilvl w:val="0"/>
                <w:numId w:val="13"/>
              </w:numPr>
              <w:adjustRightInd w:val="0"/>
              <w:snapToGrid w:val="0"/>
              <w:spacing w:after="120" w:line="300" w:lineRule="atLeast"/>
              <w:ind w:left="377"/>
              <w:jc w:val="left"/>
              <w:rPr>
                <w:rFonts w:ascii="Arial" w:eastAsia="MS Mincho" w:hAnsi="Arial" w:cs="Arial"/>
                <w:sz w:val="24"/>
                <w:szCs w:val="24"/>
                <w:lang w:eastAsia="ja-JP"/>
              </w:rPr>
            </w:pPr>
            <w:r w:rsidRPr="008A149F">
              <w:rPr>
                <w:rFonts w:ascii="Arial" w:eastAsia="MS Mincho" w:hAnsi="Arial" w:cs="Arial"/>
                <w:sz w:val="24"/>
                <w:szCs w:val="24"/>
                <w:lang w:eastAsia="ja-JP"/>
              </w:rPr>
              <w:t>Sign, date and copy the form.</w:t>
            </w:r>
          </w:p>
          <w:p w14:paraId="7C093764" w14:textId="77777777" w:rsidR="008A149F" w:rsidRPr="008A149F" w:rsidRDefault="008A149F" w:rsidP="008A149F">
            <w:pPr>
              <w:numPr>
                <w:ilvl w:val="0"/>
                <w:numId w:val="13"/>
              </w:numPr>
              <w:adjustRightInd w:val="0"/>
              <w:snapToGrid w:val="0"/>
              <w:spacing w:after="120" w:line="300" w:lineRule="atLeast"/>
              <w:ind w:left="377"/>
              <w:jc w:val="left"/>
              <w:rPr>
                <w:rFonts w:ascii="Arial" w:eastAsia="MS Mincho" w:hAnsi="Arial" w:cs="Arial"/>
                <w:sz w:val="24"/>
                <w:szCs w:val="24"/>
                <w:lang w:eastAsia="ja-JP"/>
              </w:rPr>
            </w:pPr>
            <w:r w:rsidRPr="008A149F">
              <w:rPr>
                <w:rFonts w:ascii="Arial" w:eastAsia="MS Mincho" w:hAnsi="Arial" w:cs="Arial"/>
                <w:sz w:val="24"/>
                <w:szCs w:val="24"/>
                <w:lang w:eastAsia="ja-JP"/>
              </w:rPr>
              <w:t>Promptly inform the pay committee of the governing body of this recommendation</w:t>
            </w:r>
          </w:p>
          <w:p w14:paraId="089EF9DB" w14:textId="77777777" w:rsidR="008A149F" w:rsidRPr="008A149F" w:rsidRDefault="008A149F" w:rsidP="008A149F">
            <w:pPr>
              <w:numPr>
                <w:ilvl w:val="0"/>
                <w:numId w:val="13"/>
              </w:numPr>
              <w:adjustRightInd w:val="0"/>
              <w:snapToGrid w:val="0"/>
              <w:spacing w:after="120" w:line="300" w:lineRule="atLeast"/>
              <w:ind w:left="377"/>
              <w:jc w:val="left"/>
              <w:rPr>
                <w:rFonts w:ascii="Arial" w:eastAsia="MS Mincho" w:hAnsi="Arial" w:cs="Arial"/>
                <w:sz w:val="24"/>
                <w:szCs w:val="24"/>
                <w:lang w:eastAsia="ja-JP"/>
              </w:rPr>
            </w:pPr>
            <w:r w:rsidRPr="008A149F">
              <w:rPr>
                <w:rFonts w:ascii="Arial" w:eastAsia="MS Mincho" w:hAnsi="Arial" w:cs="Arial"/>
                <w:sz w:val="24"/>
                <w:szCs w:val="24"/>
                <w:lang w:eastAsia="ja-JP"/>
              </w:rPr>
              <w:t>Inform the teacher of the outcome within (insert number) of working days of Pay committee decision</w:t>
            </w:r>
          </w:p>
          <w:p w14:paraId="55E40A38" w14:textId="77777777" w:rsidR="008A149F" w:rsidRPr="008A149F" w:rsidRDefault="008A149F" w:rsidP="008A149F">
            <w:pPr>
              <w:numPr>
                <w:ilvl w:val="0"/>
                <w:numId w:val="13"/>
              </w:numPr>
              <w:adjustRightInd w:val="0"/>
              <w:snapToGrid w:val="0"/>
              <w:spacing w:after="120" w:line="300" w:lineRule="atLeast"/>
              <w:ind w:left="377"/>
              <w:jc w:val="left"/>
              <w:rPr>
                <w:rFonts w:ascii="Arial" w:eastAsia="MS Mincho" w:hAnsi="Arial" w:cs="Arial"/>
                <w:sz w:val="24"/>
                <w:szCs w:val="24"/>
                <w:lang w:eastAsia="ja-JP"/>
              </w:rPr>
            </w:pPr>
            <w:r w:rsidRPr="008A149F">
              <w:rPr>
                <w:rFonts w:ascii="Arial" w:eastAsia="MS Mincho" w:hAnsi="Arial" w:cs="Arial"/>
                <w:sz w:val="24"/>
                <w:szCs w:val="24"/>
                <w:lang w:eastAsia="ja-JP"/>
              </w:rPr>
              <w:t>Notify the teacher in writing of the outcome of their application where the application has been unsuccessful stating the reasons for the decision and providing them with guidance to assist them in their professional development</w:t>
            </w:r>
          </w:p>
          <w:p w14:paraId="2868E102" w14:textId="77777777" w:rsidR="008A149F" w:rsidRPr="008A149F" w:rsidRDefault="008A149F" w:rsidP="008A149F">
            <w:pPr>
              <w:numPr>
                <w:ilvl w:val="0"/>
                <w:numId w:val="13"/>
              </w:numPr>
              <w:adjustRightInd w:val="0"/>
              <w:snapToGrid w:val="0"/>
              <w:spacing w:after="120" w:line="300" w:lineRule="atLeast"/>
              <w:ind w:left="377"/>
              <w:jc w:val="left"/>
              <w:rPr>
                <w:rFonts w:ascii="Arial" w:eastAsia="MS Mincho" w:hAnsi="Arial" w:cs="Arial"/>
                <w:sz w:val="24"/>
                <w:szCs w:val="24"/>
                <w:lang w:eastAsia="ja-JP"/>
              </w:rPr>
            </w:pPr>
            <w:r w:rsidRPr="008A149F">
              <w:rPr>
                <w:rFonts w:ascii="Arial" w:eastAsia="MS Mincho" w:hAnsi="Arial" w:cs="Arial"/>
                <w:sz w:val="24"/>
                <w:szCs w:val="24"/>
                <w:lang w:eastAsia="ja-JP"/>
              </w:rPr>
              <w:t xml:space="preserve">Where the standards </w:t>
            </w:r>
            <w:r w:rsidRPr="008A149F">
              <w:rPr>
                <w:rFonts w:ascii="Arial" w:eastAsia="MS Mincho" w:hAnsi="Arial" w:cs="Arial"/>
                <w:i/>
                <w:sz w:val="24"/>
                <w:szCs w:val="24"/>
                <w:lang w:eastAsia="ja-JP"/>
              </w:rPr>
              <w:t>have been met</w:t>
            </w:r>
            <w:r w:rsidRPr="008A149F">
              <w:rPr>
                <w:rFonts w:ascii="Arial" w:eastAsia="MS Mincho" w:hAnsi="Arial" w:cs="Arial"/>
                <w:sz w:val="24"/>
                <w:szCs w:val="24"/>
                <w:lang w:eastAsia="ja-JP"/>
              </w:rPr>
              <w:t>, provide the teacher with oral feedback.</w:t>
            </w:r>
          </w:p>
        </w:tc>
      </w:tr>
      <w:tr w:rsidR="008A149F" w:rsidRPr="008A149F" w14:paraId="77F66929" w14:textId="77777777" w:rsidTr="004434C7">
        <w:trPr>
          <w:trHeight w:val="14570"/>
        </w:trPr>
        <w:tc>
          <w:tcPr>
            <w:tcW w:w="10507" w:type="dxa"/>
            <w:gridSpan w:val="2"/>
            <w:tcBorders>
              <w:top w:val="single" w:sz="4" w:space="0" w:color="auto"/>
              <w:left w:val="single" w:sz="4" w:space="0" w:color="auto"/>
              <w:bottom w:val="single" w:sz="4" w:space="0" w:color="auto"/>
              <w:right w:val="single" w:sz="4" w:space="0" w:color="auto"/>
            </w:tcBorders>
            <w:tcMar>
              <w:top w:w="0" w:type="dxa"/>
              <w:left w:w="284" w:type="dxa"/>
              <w:bottom w:w="0" w:type="dxa"/>
              <w:right w:w="108" w:type="dxa"/>
            </w:tcMar>
            <w:vAlign w:val="center"/>
          </w:tcPr>
          <w:p w14:paraId="68C6D192" w14:textId="77777777" w:rsidR="008A149F" w:rsidRPr="008A149F" w:rsidRDefault="008A149F" w:rsidP="008A149F">
            <w:pPr>
              <w:spacing w:before="240" w:after="200"/>
              <w:jc w:val="left"/>
              <w:rPr>
                <w:rFonts w:ascii="Arial" w:eastAsia="Calibri" w:hAnsi="Arial" w:cs="Arial"/>
                <w:sz w:val="23"/>
                <w:szCs w:val="23"/>
                <w:lang w:eastAsia="ja-JP"/>
              </w:rPr>
            </w:pPr>
            <w:r w:rsidRPr="008A149F">
              <w:rPr>
                <w:rFonts w:ascii="Calibri" w:eastAsia="Calibri" w:hAnsi="Calibri" w:cs="Times New Roman"/>
                <w:sz w:val="22"/>
                <w:szCs w:val="22"/>
              </w:rPr>
              <w:lastRenderedPageBreak/>
              <w:br w:type="page"/>
            </w:r>
            <w:r w:rsidRPr="008A149F">
              <w:rPr>
                <w:rFonts w:ascii="Arial" w:eastAsia="Calibri" w:hAnsi="Arial" w:cs="Arial"/>
                <w:b/>
                <w:sz w:val="22"/>
                <w:szCs w:val="23"/>
              </w:rPr>
              <w:t xml:space="preserve"> </w:t>
            </w:r>
            <w:r w:rsidRPr="008A149F">
              <w:rPr>
                <w:rFonts w:ascii="Arial" w:eastAsia="Calibri" w:hAnsi="Arial" w:cs="Arial"/>
                <w:sz w:val="22"/>
                <w:szCs w:val="23"/>
              </w:rPr>
              <w:t xml:space="preserve">To be completed by the Headteacher </w:t>
            </w:r>
          </w:p>
          <w:p w14:paraId="2E62C6C0" w14:textId="77777777" w:rsidR="008A149F" w:rsidRPr="008A149F" w:rsidRDefault="008A149F" w:rsidP="008A149F">
            <w:pPr>
              <w:spacing w:before="240" w:after="200"/>
              <w:jc w:val="left"/>
              <w:rPr>
                <w:rFonts w:ascii="Arial" w:eastAsia="Calibri" w:hAnsi="Arial" w:cs="Arial"/>
                <w:b/>
                <w:sz w:val="28"/>
                <w:szCs w:val="28"/>
              </w:rPr>
            </w:pPr>
          </w:p>
          <w:tbl>
            <w:tblPr>
              <w:tblW w:w="0" w:type="auto"/>
              <w:tblLayout w:type="fixed"/>
              <w:tblLook w:val="01E0" w:firstRow="1" w:lastRow="1" w:firstColumn="1" w:lastColumn="1" w:noHBand="0" w:noVBand="0"/>
            </w:tblPr>
            <w:tblGrid>
              <w:gridCol w:w="3311"/>
              <w:gridCol w:w="6602"/>
            </w:tblGrid>
            <w:tr w:rsidR="008A149F" w:rsidRPr="008A149F" w14:paraId="0A865E8A" w14:textId="77777777" w:rsidTr="008A149F">
              <w:trPr>
                <w:trHeight w:val="397"/>
              </w:trPr>
              <w:tc>
                <w:tcPr>
                  <w:tcW w:w="3311" w:type="dxa"/>
                  <w:tcBorders>
                    <w:top w:val="nil"/>
                    <w:left w:val="nil"/>
                    <w:bottom w:val="nil"/>
                    <w:right w:val="single" w:sz="4" w:space="0" w:color="auto"/>
                  </w:tcBorders>
                  <w:tcMar>
                    <w:top w:w="0" w:type="dxa"/>
                    <w:left w:w="0" w:type="dxa"/>
                    <w:bottom w:w="0" w:type="dxa"/>
                    <w:right w:w="108" w:type="dxa"/>
                  </w:tcMar>
                  <w:vAlign w:val="center"/>
                  <w:hideMark/>
                </w:tcPr>
                <w:p w14:paraId="1E6F7F21"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Calibri" w:hAnsi="Arial" w:cs="Arial"/>
                      <w:sz w:val="23"/>
                      <w:szCs w:val="22"/>
                      <w:lang w:eastAsia="ja-JP"/>
                    </w:rPr>
                  </w:pPr>
                  <w:r w:rsidRPr="008A149F">
                    <w:rPr>
                      <w:rFonts w:ascii="Arial" w:eastAsia="Calibri" w:hAnsi="Arial" w:cs="Arial"/>
                      <w:sz w:val="22"/>
                      <w:szCs w:val="22"/>
                    </w:rPr>
                    <w:t>Name of teacher</w:t>
                  </w:r>
                </w:p>
              </w:tc>
              <w:tc>
                <w:tcPr>
                  <w:tcW w:w="6602" w:type="dxa"/>
                  <w:tcBorders>
                    <w:top w:val="single" w:sz="4" w:space="0" w:color="auto"/>
                    <w:left w:val="single" w:sz="4" w:space="0" w:color="auto"/>
                    <w:bottom w:val="single" w:sz="4" w:space="0" w:color="auto"/>
                    <w:right w:val="single" w:sz="4" w:space="0" w:color="auto"/>
                  </w:tcBorders>
                  <w:vAlign w:val="center"/>
                  <w:hideMark/>
                </w:tcPr>
                <w:p w14:paraId="366CE47D" w14:textId="77777777" w:rsidR="008A149F" w:rsidRPr="008A149F" w:rsidRDefault="008A149F" w:rsidP="008A149F">
                  <w:pPr>
                    <w:adjustRightInd w:val="0"/>
                    <w:snapToGrid w:val="0"/>
                    <w:spacing w:after="120" w:line="300" w:lineRule="atLeast"/>
                    <w:ind w:left="17"/>
                    <w:jc w:val="left"/>
                    <w:rPr>
                      <w:rFonts w:ascii="Arial" w:eastAsia="Calibri" w:hAnsi="Arial" w:cs="Arial"/>
                      <w:sz w:val="23"/>
                      <w:szCs w:val="22"/>
                      <w:lang w:eastAsia="ja-JP"/>
                    </w:rPr>
                  </w:pPr>
                  <w:r w:rsidRPr="008A149F">
                    <w:rPr>
                      <w:rFonts w:ascii="Arial" w:eastAsia="Calibri" w:hAnsi="Arial" w:cs="Arial"/>
                      <w:sz w:val="22"/>
                      <w:szCs w:val="22"/>
                    </w:rPr>
                    <w:fldChar w:fldCharType="begin">
                      <w:ffData>
                        <w:name w:val="Text34"/>
                        <w:enabled/>
                        <w:calcOnExit w:val="0"/>
                        <w:textInput>
                          <w:maxLength w:val="40"/>
                        </w:textInput>
                      </w:ffData>
                    </w:fldChar>
                  </w:r>
                  <w:r w:rsidRPr="008A149F">
                    <w:rPr>
                      <w:rFonts w:ascii="Arial" w:eastAsia="Calibri" w:hAnsi="Arial" w:cs="Arial"/>
                      <w:sz w:val="22"/>
                      <w:szCs w:val="22"/>
                    </w:rPr>
                    <w:instrText xml:space="preserve"> FORMTEXT </w:instrText>
                  </w:r>
                  <w:r w:rsidRPr="008A149F">
                    <w:rPr>
                      <w:rFonts w:ascii="Arial" w:eastAsia="Calibri" w:hAnsi="Arial" w:cs="Arial"/>
                      <w:sz w:val="22"/>
                      <w:szCs w:val="22"/>
                    </w:rPr>
                  </w:r>
                  <w:r w:rsidRPr="008A149F">
                    <w:rPr>
                      <w:rFonts w:ascii="Arial" w:eastAsia="Calibri" w:hAnsi="Arial" w:cs="Arial"/>
                      <w:sz w:val="22"/>
                      <w:szCs w:val="22"/>
                    </w:rPr>
                    <w:fldChar w:fldCharType="separate"/>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sz w:val="22"/>
                      <w:szCs w:val="22"/>
                    </w:rPr>
                    <w:fldChar w:fldCharType="end"/>
                  </w:r>
                </w:p>
              </w:tc>
            </w:tr>
          </w:tbl>
          <w:p w14:paraId="5FE5806A" w14:textId="77777777" w:rsidR="008A149F" w:rsidRPr="008A149F" w:rsidRDefault="008A149F" w:rsidP="008A149F">
            <w:pPr>
              <w:spacing w:after="200"/>
              <w:jc w:val="left"/>
              <w:rPr>
                <w:rFonts w:ascii="Arial" w:eastAsia="Calibri" w:hAnsi="Arial" w:cs="Arial"/>
                <w:sz w:val="16"/>
                <w:szCs w:val="16"/>
                <w:lang w:eastAsia="ja-JP"/>
              </w:rPr>
            </w:pPr>
          </w:p>
          <w:tbl>
            <w:tblPr>
              <w:tblW w:w="0" w:type="auto"/>
              <w:tblLayout w:type="fixed"/>
              <w:tblLook w:val="01E0" w:firstRow="1" w:lastRow="1" w:firstColumn="1" w:lastColumn="1" w:noHBand="0" w:noVBand="0"/>
            </w:tblPr>
            <w:tblGrid>
              <w:gridCol w:w="3311"/>
              <w:gridCol w:w="6602"/>
            </w:tblGrid>
            <w:tr w:rsidR="008A149F" w:rsidRPr="008A149F" w14:paraId="6090AE2F" w14:textId="77777777" w:rsidTr="008A149F">
              <w:trPr>
                <w:trHeight w:val="397"/>
              </w:trPr>
              <w:tc>
                <w:tcPr>
                  <w:tcW w:w="3311" w:type="dxa"/>
                  <w:tcBorders>
                    <w:top w:val="nil"/>
                    <w:left w:val="nil"/>
                    <w:bottom w:val="nil"/>
                    <w:right w:val="single" w:sz="4" w:space="0" w:color="auto"/>
                  </w:tcBorders>
                  <w:tcMar>
                    <w:top w:w="0" w:type="dxa"/>
                    <w:left w:w="0" w:type="dxa"/>
                    <w:bottom w:w="0" w:type="dxa"/>
                    <w:right w:w="108" w:type="dxa"/>
                  </w:tcMar>
                  <w:vAlign w:val="center"/>
                  <w:hideMark/>
                </w:tcPr>
                <w:p w14:paraId="027C49C3"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Calibri" w:hAnsi="Arial" w:cs="Arial"/>
                      <w:sz w:val="23"/>
                      <w:szCs w:val="22"/>
                      <w:lang w:eastAsia="ja-JP"/>
                    </w:rPr>
                  </w:pPr>
                  <w:r w:rsidRPr="008A149F">
                    <w:rPr>
                      <w:rFonts w:ascii="Arial" w:eastAsia="Calibri" w:hAnsi="Arial" w:cs="Arial"/>
                      <w:sz w:val="22"/>
                      <w:szCs w:val="22"/>
                    </w:rPr>
                    <w:t>School</w:t>
                  </w:r>
                </w:p>
              </w:tc>
              <w:tc>
                <w:tcPr>
                  <w:tcW w:w="6602" w:type="dxa"/>
                  <w:tcBorders>
                    <w:top w:val="single" w:sz="4" w:space="0" w:color="auto"/>
                    <w:left w:val="single" w:sz="4" w:space="0" w:color="auto"/>
                    <w:bottom w:val="single" w:sz="4" w:space="0" w:color="auto"/>
                    <w:right w:val="single" w:sz="4" w:space="0" w:color="auto"/>
                  </w:tcBorders>
                  <w:vAlign w:val="center"/>
                  <w:hideMark/>
                </w:tcPr>
                <w:p w14:paraId="75267CDA" w14:textId="77777777" w:rsidR="008A149F" w:rsidRPr="008A149F" w:rsidRDefault="008A149F" w:rsidP="008A149F">
                  <w:pPr>
                    <w:adjustRightInd w:val="0"/>
                    <w:snapToGrid w:val="0"/>
                    <w:spacing w:after="120" w:line="300" w:lineRule="atLeast"/>
                    <w:ind w:left="17"/>
                    <w:jc w:val="left"/>
                    <w:rPr>
                      <w:rFonts w:ascii="Arial" w:eastAsia="Calibri" w:hAnsi="Arial" w:cs="Arial"/>
                      <w:sz w:val="23"/>
                      <w:szCs w:val="22"/>
                      <w:lang w:eastAsia="ja-JP"/>
                    </w:rPr>
                  </w:pPr>
                  <w:r w:rsidRPr="008A149F">
                    <w:rPr>
                      <w:rFonts w:ascii="Arial" w:eastAsia="Calibri" w:hAnsi="Arial" w:cs="Arial"/>
                      <w:sz w:val="22"/>
                      <w:szCs w:val="22"/>
                    </w:rPr>
                    <w:fldChar w:fldCharType="begin">
                      <w:ffData>
                        <w:name w:val="Text34"/>
                        <w:enabled/>
                        <w:calcOnExit w:val="0"/>
                        <w:textInput>
                          <w:maxLength w:val="40"/>
                        </w:textInput>
                      </w:ffData>
                    </w:fldChar>
                  </w:r>
                  <w:r w:rsidRPr="008A149F">
                    <w:rPr>
                      <w:rFonts w:ascii="Arial" w:eastAsia="Calibri" w:hAnsi="Arial" w:cs="Arial"/>
                      <w:sz w:val="22"/>
                      <w:szCs w:val="22"/>
                    </w:rPr>
                    <w:instrText xml:space="preserve"> FORMTEXT </w:instrText>
                  </w:r>
                  <w:r w:rsidRPr="008A149F">
                    <w:rPr>
                      <w:rFonts w:ascii="Arial" w:eastAsia="Calibri" w:hAnsi="Arial" w:cs="Arial"/>
                      <w:sz w:val="22"/>
                      <w:szCs w:val="22"/>
                    </w:rPr>
                  </w:r>
                  <w:r w:rsidRPr="008A149F">
                    <w:rPr>
                      <w:rFonts w:ascii="Arial" w:eastAsia="Calibri" w:hAnsi="Arial" w:cs="Arial"/>
                      <w:sz w:val="22"/>
                      <w:szCs w:val="22"/>
                    </w:rPr>
                    <w:fldChar w:fldCharType="separate"/>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sz w:val="22"/>
                      <w:szCs w:val="22"/>
                    </w:rPr>
                    <w:fldChar w:fldCharType="end"/>
                  </w:r>
                </w:p>
              </w:tc>
            </w:tr>
          </w:tbl>
          <w:p w14:paraId="29771CB7" w14:textId="77777777" w:rsidR="008A149F" w:rsidRPr="008A149F" w:rsidRDefault="008A149F" w:rsidP="008A149F">
            <w:pPr>
              <w:adjustRightInd w:val="0"/>
              <w:snapToGrid w:val="0"/>
              <w:jc w:val="left"/>
              <w:rPr>
                <w:rFonts w:ascii="Arial" w:eastAsia="MS Mincho" w:hAnsi="Arial" w:cs="Arial"/>
                <w:sz w:val="16"/>
                <w:szCs w:val="16"/>
                <w:lang w:eastAsia="ja-JP"/>
              </w:rPr>
            </w:pPr>
          </w:p>
          <w:p w14:paraId="59955193" w14:textId="77777777" w:rsidR="008A149F" w:rsidRPr="008A149F" w:rsidRDefault="008A149F" w:rsidP="008A149F">
            <w:pPr>
              <w:spacing w:after="200"/>
              <w:jc w:val="left"/>
              <w:rPr>
                <w:rFonts w:ascii="Arial" w:eastAsia="Calibri" w:hAnsi="Arial" w:cs="Arial"/>
                <w:sz w:val="22"/>
                <w:szCs w:val="22"/>
              </w:rPr>
            </w:pPr>
            <w:r w:rsidRPr="008A149F">
              <w:rPr>
                <w:rFonts w:ascii="Arial" w:eastAsia="Calibri" w:hAnsi="Arial" w:cs="Arial"/>
                <w:sz w:val="22"/>
                <w:szCs w:val="22"/>
              </w:rPr>
              <w:t xml:space="preserve">Please record your overall judgements below. </w:t>
            </w:r>
          </w:p>
          <w:p w14:paraId="50675DFA" w14:textId="77777777" w:rsidR="008A149F" w:rsidRPr="008A149F" w:rsidRDefault="008A149F" w:rsidP="008A149F">
            <w:pPr>
              <w:tabs>
                <w:tab w:val="center" w:pos="4320"/>
                <w:tab w:val="right" w:pos="8640"/>
              </w:tabs>
              <w:adjustRightInd w:val="0"/>
              <w:snapToGrid w:val="0"/>
              <w:spacing w:before="160" w:after="80" w:line="300" w:lineRule="atLeast"/>
              <w:ind w:left="17"/>
              <w:jc w:val="left"/>
              <w:rPr>
                <w:rFonts w:ascii="Arial" w:eastAsia="MS Mincho" w:hAnsi="Arial" w:cs="Arial"/>
                <w:b/>
                <w:color w:val="1BB1BC"/>
                <w:sz w:val="23"/>
                <w:szCs w:val="24"/>
                <w:lang w:eastAsia="ja-JP"/>
              </w:rPr>
            </w:pPr>
            <w:r w:rsidRPr="008A149F">
              <w:rPr>
                <w:rFonts w:ascii="Arial" w:eastAsia="MS Mincho" w:hAnsi="Arial" w:cs="Arial"/>
                <w:b/>
                <w:color w:val="1BB1BC"/>
                <w:sz w:val="23"/>
                <w:szCs w:val="24"/>
                <w:lang w:val="en-US" w:eastAsia="ja-JP"/>
              </w:rPr>
              <w:t>Teachers’ Standards</w:t>
            </w:r>
            <w:r w:rsidRPr="008A149F">
              <w:rPr>
                <w:rFonts w:ascii="Arial" w:eastAsia="MS Mincho" w:hAnsi="Arial" w:cs="Arial"/>
                <w:b/>
                <w:color w:val="1BB1BC"/>
                <w:sz w:val="23"/>
                <w:szCs w:val="24"/>
                <w:lang w:eastAsia="ja-JP"/>
              </w:rPr>
              <w:t xml:space="preserve"> </w:t>
            </w:r>
          </w:p>
          <w:p w14:paraId="288D170A" w14:textId="77777777" w:rsidR="008A149F" w:rsidRPr="008A149F" w:rsidRDefault="008A149F" w:rsidP="008A149F">
            <w:pPr>
              <w:spacing w:after="200"/>
              <w:jc w:val="left"/>
              <w:rPr>
                <w:rFonts w:ascii="Arial" w:eastAsia="Calibri" w:hAnsi="Arial" w:cs="Arial"/>
                <w:sz w:val="22"/>
                <w:szCs w:val="22"/>
              </w:rPr>
            </w:pPr>
            <w:r w:rsidRPr="008A149F">
              <w:rPr>
                <w:rFonts w:ascii="Arial" w:eastAsia="Calibri" w:hAnsi="Arial" w:cs="Arial"/>
                <w:sz w:val="22"/>
                <w:szCs w:val="22"/>
              </w:rPr>
              <w:t xml:space="preserve">To be successful, the teacher must meet the Teachers’ Standards </w:t>
            </w:r>
          </w:p>
          <w:p w14:paraId="47B99E98" w14:textId="77777777" w:rsidR="008A149F" w:rsidRPr="008A149F" w:rsidRDefault="008A149F" w:rsidP="008A149F">
            <w:pPr>
              <w:tabs>
                <w:tab w:val="center" w:pos="4320"/>
                <w:tab w:val="right" w:pos="8640"/>
              </w:tabs>
              <w:adjustRightInd w:val="0"/>
              <w:snapToGrid w:val="0"/>
              <w:spacing w:before="160" w:after="80" w:line="300" w:lineRule="atLeast"/>
              <w:ind w:left="17"/>
              <w:jc w:val="left"/>
              <w:rPr>
                <w:rFonts w:ascii="Arial" w:eastAsia="MS Mincho" w:hAnsi="Arial" w:cs="Arial"/>
                <w:b/>
                <w:color w:val="1BB1BC"/>
                <w:sz w:val="23"/>
                <w:szCs w:val="24"/>
                <w:lang w:eastAsia="ja-JP"/>
              </w:rPr>
            </w:pPr>
            <w:r w:rsidRPr="008A149F">
              <w:rPr>
                <w:rFonts w:ascii="Arial" w:eastAsia="MS Mincho" w:hAnsi="Arial" w:cs="Arial"/>
                <w:b/>
                <w:color w:val="1BB1BC"/>
                <w:sz w:val="23"/>
                <w:szCs w:val="24"/>
                <w:lang w:eastAsia="ja-JP"/>
              </w:rPr>
              <w:t>Achievement and Contributions to the school have been substantial and sustained</w:t>
            </w:r>
          </w:p>
          <w:p w14:paraId="3705FD65" w14:textId="1F323367" w:rsidR="008A149F" w:rsidRPr="008A149F" w:rsidRDefault="008A149F" w:rsidP="008A149F">
            <w:pPr>
              <w:spacing w:after="200"/>
              <w:jc w:val="left"/>
              <w:rPr>
                <w:rFonts w:ascii="Arial" w:eastAsia="Calibri" w:hAnsi="Arial" w:cs="Arial"/>
                <w:sz w:val="22"/>
                <w:szCs w:val="22"/>
              </w:rPr>
            </w:pPr>
            <w:r w:rsidRPr="008A149F">
              <w:rPr>
                <w:rFonts w:ascii="Arial" w:eastAsia="Calibri" w:hAnsi="Arial" w:cs="Arial"/>
                <w:sz w:val="22"/>
                <w:szCs w:val="22"/>
              </w:rPr>
              <w:t xml:space="preserve">Please provide an explanation why, in your judgement, above criteria have not yet been met throughout the relevant period. </w:t>
            </w:r>
          </w:p>
          <w:p w14:paraId="7BD6CCCD" w14:textId="77777777" w:rsidR="008A149F" w:rsidRPr="008A149F" w:rsidRDefault="008A149F" w:rsidP="008A149F">
            <w:pPr>
              <w:tabs>
                <w:tab w:val="left" w:pos="584"/>
              </w:tabs>
              <w:adjustRightInd w:val="0"/>
              <w:snapToGrid w:val="0"/>
              <w:spacing w:before="120" w:after="120"/>
              <w:ind w:left="584" w:hanging="567"/>
              <w:jc w:val="left"/>
              <w:rPr>
                <w:rFonts w:ascii="Arial" w:eastAsia="MS Mincho" w:hAnsi="Arial" w:cs="Arial"/>
                <w:sz w:val="23"/>
                <w:szCs w:val="24"/>
                <w:lang w:eastAsia="ja-JP"/>
              </w:rPr>
            </w:pPr>
            <w:r w:rsidRPr="008A149F">
              <w:rPr>
                <w:rFonts w:ascii="Arial" w:eastAsia="MS Mincho" w:hAnsi="Arial" w:cs="Arial"/>
                <w:sz w:val="23"/>
                <w:szCs w:val="24"/>
                <w:lang w:eastAsia="ja-JP"/>
              </w:rPr>
              <w:t>Please indicate any further areas of professional development for the teacher.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34"/>
            </w:tblGrid>
            <w:tr w:rsidR="008A149F" w:rsidRPr="008A149F" w14:paraId="5ACCAAE8" w14:textId="77777777" w:rsidTr="008A149F">
              <w:trPr>
                <w:trHeight w:val="2889"/>
              </w:trPr>
              <w:tc>
                <w:tcPr>
                  <w:tcW w:w="10134"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14:paraId="7A7BCEC1" w14:textId="77777777" w:rsidR="008A149F" w:rsidRPr="008A149F" w:rsidRDefault="008A149F" w:rsidP="008A149F">
                  <w:pPr>
                    <w:spacing w:after="200"/>
                    <w:jc w:val="left"/>
                    <w:rPr>
                      <w:rFonts w:ascii="Arial" w:eastAsia="Calibri" w:hAnsi="Arial" w:cs="Arial"/>
                      <w:sz w:val="23"/>
                      <w:szCs w:val="22"/>
                      <w:lang w:val="en-US" w:eastAsia="ja-JP"/>
                    </w:rPr>
                  </w:pPr>
                  <w:r w:rsidRPr="008A149F">
                    <w:rPr>
                      <w:rFonts w:ascii="Arial" w:eastAsia="Calibri" w:hAnsi="Arial" w:cs="Arial"/>
                      <w:sz w:val="22"/>
                      <w:szCs w:val="22"/>
                    </w:rPr>
                    <w:t xml:space="preserve">Teachers’ Standards </w:t>
                  </w:r>
                </w:p>
                <w:p w14:paraId="7AB7ACBC" w14:textId="77777777" w:rsidR="008A149F" w:rsidRPr="008A149F" w:rsidRDefault="008A149F" w:rsidP="008A149F">
                  <w:pPr>
                    <w:spacing w:after="200"/>
                    <w:jc w:val="left"/>
                    <w:rPr>
                      <w:rFonts w:ascii="Arial" w:eastAsia="Calibri" w:hAnsi="Arial" w:cs="Arial"/>
                      <w:sz w:val="22"/>
                      <w:szCs w:val="22"/>
                    </w:rPr>
                  </w:pPr>
                </w:p>
                <w:p w14:paraId="736A946A" w14:textId="77777777" w:rsidR="008A149F" w:rsidRPr="008A149F" w:rsidRDefault="008A149F" w:rsidP="008A149F">
                  <w:pPr>
                    <w:adjustRightInd w:val="0"/>
                    <w:snapToGrid w:val="0"/>
                    <w:spacing w:after="120" w:line="300" w:lineRule="atLeast"/>
                    <w:ind w:left="17"/>
                    <w:jc w:val="left"/>
                    <w:rPr>
                      <w:rFonts w:ascii="Arial" w:eastAsia="Calibri" w:hAnsi="Arial" w:cs="Arial"/>
                      <w:sz w:val="23"/>
                      <w:szCs w:val="22"/>
                      <w:lang w:eastAsia="ja-JP"/>
                    </w:rPr>
                  </w:pPr>
                  <w:r w:rsidRPr="008A149F">
                    <w:rPr>
                      <w:rFonts w:ascii="Arial" w:eastAsia="Calibri" w:hAnsi="Arial" w:cs="Arial"/>
                      <w:sz w:val="22"/>
                      <w:szCs w:val="22"/>
                    </w:rPr>
                    <w:t xml:space="preserve">Achievement and Contributions to the school </w:t>
                  </w:r>
                </w:p>
              </w:tc>
            </w:tr>
          </w:tbl>
          <w:p w14:paraId="78C55E9E" w14:textId="77777777" w:rsidR="008A149F" w:rsidRPr="008A149F" w:rsidRDefault="008A149F" w:rsidP="008A149F">
            <w:pPr>
              <w:adjustRightInd w:val="0"/>
              <w:snapToGrid w:val="0"/>
              <w:jc w:val="left"/>
              <w:rPr>
                <w:rFonts w:ascii="Arial" w:eastAsia="MS Mincho" w:hAnsi="Arial" w:cs="Times New Roman"/>
                <w:sz w:val="16"/>
                <w:szCs w:val="16"/>
                <w:lang w:val="en-US" w:eastAsia="ja-JP"/>
              </w:rPr>
            </w:pPr>
          </w:p>
          <w:tbl>
            <w:tblPr>
              <w:tblW w:w="0" w:type="auto"/>
              <w:tblLayout w:type="fixed"/>
              <w:tblLook w:val="01E0" w:firstRow="1" w:lastRow="1" w:firstColumn="1" w:lastColumn="1" w:noHBand="0" w:noVBand="0"/>
            </w:tblPr>
            <w:tblGrid>
              <w:gridCol w:w="3311"/>
              <w:gridCol w:w="6343"/>
            </w:tblGrid>
            <w:tr w:rsidR="008A149F" w:rsidRPr="008A149F" w14:paraId="50BCCFE4" w14:textId="77777777" w:rsidTr="008A149F">
              <w:trPr>
                <w:trHeight w:val="344"/>
              </w:trPr>
              <w:tc>
                <w:tcPr>
                  <w:tcW w:w="3311" w:type="dxa"/>
                  <w:tcBorders>
                    <w:top w:val="nil"/>
                    <w:left w:val="nil"/>
                    <w:bottom w:val="nil"/>
                    <w:right w:val="single" w:sz="4" w:space="0" w:color="auto"/>
                  </w:tcBorders>
                  <w:tcMar>
                    <w:top w:w="0" w:type="dxa"/>
                    <w:left w:w="0" w:type="dxa"/>
                    <w:bottom w:w="0" w:type="dxa"/>
                    <w:right w:w="108" w:type="dxa"/>
                  </w:tcMar>
                  <w:hideMark/>
                </w:tcPr>
                <w:p w14:paraId="46CBD985"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Times New Roman"/>
                      <w:sz w:val="23"/>
                      <w:szCs w:val="24"/>
                      <w:lang w:eastAsia="ja-JP"/>
                    </w:rPr>
                  </w:pPr>
                  <w:r w:rsidRPr="008A149F">
                    <w:rPr>
                      <w:rFonts w:ascii="Arial" w:eastAsia="MS Mincho" w:hAnsi="Arial" w:cs="Times New Roman"/>
                      <w:sz w:val="23"/>
                      <w:szCs w:val="24"/>
                      <w:lang w:eastAsia="ja-JP"/>
                    </w:rPr>
                    <w:t>Signature</w:t>
                  </w:r>
                </w:p>
              </w:tc>
              <w:tc>
                <w:tcPr>
                  <w:tcW w:w="6343" w:type="dxa"/>
                  <w:tcBorders>
                    <w:top w:val="single" w:sz="4" w:space="0" w:color="auto"/>
                    <w:left w:val="single" w:sz="4" w:space="0" w:color="auto"/>
                    <w:bottom w:val="single" w:sz="4" w:space="0" w:color="auto"/>
                    <w:right w:val="single" w:sz="4" w:space="0" w:color="auto"/>
                  </w:tcBorders>
                  <w:hideMark/>
                </w:tcPr>
                <w:p w14:paraId="1564A28E" w14:textId="77777777" w:rsidR="008A149F" w:rsidRPr="008A149F" w:rsidRDefault="008A149F" w:rsidP="008A149F">
                  <w:pPr>
                    <w:tabs>
                      <w:tab w:val="center" w:pos="4320"/>
                      <w:tab w:val="right" w:pos="8640"/>
                    </w:tabs>
                    <w:adjustRightInd w:val="0"/>
                    <w:snapToGrid w:val="0"/>
                    <w:spacing w:before="60" w:after="60" w:line="300" w:lineRule="atLeast"/>
                    <w:jc w:val="left"/>
                    <w:rPr>
                      <w:rFonts w:ascii="Arial" w:eastAsia="MS Mincho" w:hAnsi="Arial" w:cs="Times New Roman"/>
                      <w:sz w:val="23"/>
                      <w:szCs w:val="24"/>
                      <w:lang w:eastAsia="ja-JP"/>
                    </w:rPr>
                  </w:pPr>
                  <w:r w:rsidRPr="008A149F">
                    <w:rPr>
                      <w:rFonts w:ascii="Arial" w:eastAsia="MS Mincho" w:hAnsi="Arial" w:cs="Times New Roman"/>
                      <w:sz w:val="23"/>
                      <w:szCs w:val="24"/>
                      <w:lang w:eastAsia="ja-JP"/>
                    </w:rPr>
                    <w:fldChar w:fldCharType="begin">
                      <w:ffData>
                        <w:name w:val="Text34"/>
                        <w:enabled/>
                        <w:calcOnExit w:val="0"/>
                        <w:textInput>
                          <w:maxLength w:val="40"/>
                        </w:textInput>
                      </w:ffData>
                    </w:fldChar>
                  </w:r>
                  <w:r w:rsidRPr="008A149F">
                    <w:rPr>
                      <w:rFonts w:ascii="Arial" w:eastAsia="MS Mincho" w:hAnsi="Arial" w:cs="Times New Roman"/>
                      <w:sz w:val="23"/>
                      <w:szCs w:val="24"/>
                      <w:lang w:eastAsia="ja-JP"/>
                    </w:rPr>
                    <w:instrText xml:space="preserve"> FORMTEXT </w:instrText>
                  </w:r>
                  <w:r w:rsidRPr="008A149F">
                    <w:rPr>
                      <w:rFonts w:ascii="Arial" w:eastAsia="MS Mincho" w:hAnsi="Arial" w:cs="Times New Roman"/>
                      <w:sz w:val="23"/>
                      <w:szCs w:val="24"/>
                      <w:lang w:eastAsia="ja-JP"/>
                    </w:rPr>
                  </w:r>
                  <w:r w:rsidRPr="008A149F">
                    <w:rPr>
                      <w:rFonts w:ascii="Arial" w:eastAsia="MS Mincho" w:hAnsi="Arial" w:cs="Times New Roman"/>
                      <w:sz w:val="23"/>
                      <w:szCs w:val="24"/>
                      <w:lang w:eastAsia="ja-JP"/>
                    </w:rPr>
                    <w:fldChar w:fldCharType="separate"/>
                  </w:r>
                  <w:r w:rsidRPr="008A149F">
                    <w:rPr>
                      <w:rFonts w:ascii="Arial" w:eastAsia="MS Mincho" w:hAnsi="Arial" w:cs="Times New Roman"/>
                      <w:noProof/>
                      <w:sz w:val="23"/>
                      <w:szCs w:val="24"/>
                      <w:lang w:eastAsia="ja-JP"/>
                    </w:rPr>
                    <w:t> </w:t>
                  </w:r>
                  <w:r w:rsidRPr="008A149F">
                    <w:rPr>
                      <w:rFonts w:ascii="Arial" w:eastAsia="MS Mincho" w:hAnsi="Arial" w:cs="Times New Roman"/>
                      <w:noProof/>
                      <w:sz w:val="23"/>
                      <w:szCs w:val="24"/>
                      <w:lang w:eastAsia="ja-JP"/>
                    </w:rPr>
                    <w:t> </w:t>
                  </w:r>
                  <w:r w:rsidRPr="008A149F">
                    <w:rPr>
                      <w:rFonts w:ascii="Arial" w:eastAsia="MS Mincho" w:hAnsi="Arial" w:cs="Times New Roman"/>
                      <w:noProof/>
                      <w:sz w:val="23"/>
                      <w:szCs w:val="24"/>
                      <w:lang w:eastAsia="ja-JP"/>
                    </w:rPr>
                    <w:t> </w:t>
                  </w:r>
                  <w:r w:rsidRPr="008A149F">
                    <w:rPr>
                      <w:rFonts w:ascii="Arial" w:eastAsia="MS Mincho" w:hAnsi="Arial" w:cs="Times New Roman"/>
                      <w:noProof/>
                      <w:sz w:val="23"/>
                      <w:szCs w:val="24"/>
                      <w:lang w:eastAsia="ja-JP"/>
                    </w:rPr>
                    <w:t> </w:t>
                  </w:r>
                  <w:r w:rsidRPr="008A149F">
                    <w:rPr>
                      <w:rFonts w:ascii="Arial" w:eastAsia="MS Mincho" w:hAnsi="Arial" w:cs="Times New Roman"/>
                      <w:noProof/>
                      <w:sz w:val="23"/>
                      <w:szCs w:val="24"/>
                      <w:lang w:eastAsia="ja-JP"/>
                    </w:rPr>
                    <w:t> </w:t>
                  </w:r>
                  <w:r w:rsidRPr="008A149F">
                    <w:rPr>
                      <w:rFonts w:ascii="Arial" w:eastAsia="MS Mincho" w:hAnsi="Arial" w:cs="Times New Roman"/>
                      <w:sz w:val="23"/>
                      <w:szCs w:val="24"/>
                      <w:lang w:eastAsia="ja-JP"/>
                    </w:rPr>
                    <w:fldChar w:fldCharType="end"/>
                  </w:r>
                </w:p>
              </w:tc>
            </w:tr>
            <w:tr w:rsidR="008A149F" w:rsidRPr="008A149F" w14:paraId="68F046EB" w14:textId="77777777" w:rsidTr="008A149F">
              <w:trPr>
                <w:trHeight w:val="478"/>
              </w:trPr>
              <w:tc>
                <w:tcPr>
                  <w:tcW w:w="3311" w:type="dxa"/>
                  <w:tcMar>
                    <w:top w:w="0" w:type="dxa"/>
                    <w:left w:w="0" w:type="dxa"/>
                    <w:bottom w:w="0" w:type="dxa"/>
                    <w:right w:w="108" w:type="dxa"/>
                  </w:tcMar>
                  <w:vAlign w:val="center"/>
                </w:tcPr>
                <w:p w14:paraId="76804168"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Times New Roman"/>
                      <w:sz w:val="23"/>
                      <w:szCs w:val="24"/>
                      <w:lang w:eastAsia="ja-JP"/>
                    </w:rPr>
                  </w:pPr>
                </w:p>
              </w:tc>
              <w:tc>
                <w:tcPr>
                  <w:tcW w:w="6343" w:type="dxa"/>
                  <w:tcBorders>
                    <w:top w:val="single" w:sz="4" w:space="0" w:color="auto"/>
                    <w:left w:val="nil"/>
                    <w:bottom w:val="nil"/>
                    <w:right w:val="nil"/>
                  </w:tcBorders>
                  <w:tcMar>
                    <w:top w:w="0" w:type="dxa"/>
                    <w:left w:w="0" w:type="dxa"/>
                    <w:bottom w:w="0" w:type="dxa"/>
                    <w:right w:w="108" w:type="dxa"/>
                  </w:tcMar>
                  <w:vAlign w:val="bottom"/>
                  <w:hideMark/>
                </w:tcPr>
                <w:p w14:paraId="315A1BFB"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Times New Roman"/>
                      <w:i/>
                      <w:sz w:val="23"/>
                      <w:szCs w:val="24"/>
                      <w:lang w:eastAsia="ja-JP"/>
                    </w:rPr>
                  </w:pPr>
                  <w:r w:rsidRPr="008A149F">
                    <w:rPr>
                      <w:rFonts w:ascii="Arial" w:eastAsia="MS Mincho" w:hAnsi="Arial" w:cs="Times New Roman"/>
                      <w:i/>
                      <w:sz w:val="23"/>
                      <w:szCs w:val="24"/>
                      <w:lang w:eastAsia="ja-JP"/>
                    </w:rPr>
                    <w:t>Please paste in electronic/scanned signature above if submitting the application form electronically.</w:t>
                  </w:r>
                </w:p>
              </w:tc>
            </w:tr>
          </w:tbl>
          <w:p w14:paraId="64DDA44C" w14:textId="77777777" w:rsidR="008A149F" w:rsidRPr="008A149F" w:rsidRDefault="008A149F" w:rsidP="008A149F">
            <w:pPr>
              <w:adjustRightInd w:val="0"/>
              <w:snapToGrid w:val="0"/>
              <w:spacing w:line="260" w:lineRule="atLeast"/>
              <w:jc w:val="left"/>
              <w:rPr>
                <w:rFonts w:ascii="Arial" w:eastAsia="MS Mincho" w:hAnsi="Arial" w:cs="Times New Roman"/>
                <w:sz w:val="16"/>
                <w:szCs w:val="16"/>
                <w:lang w:eastAsia="ja-JP"/>
              </w:rPr>
            </w:pPr>
          </w:p>
          <w:tbl>
            <w:tblPr>
              <w:tblW w:w="0" w:type="auto"/>
              <w:tblLayout w:type="fixed"/>
              <w:tblLook w:val="01E0" w:firstRow="1" w:lastRow="1" w:firstColumn="1" w:lastColumn="1" w:noHBand="0" w:noVBand="0"/>
            </w:tblPr>
            <w:tblGrid>
              <w:gridCol w:w="3311"/>
              <w:gridCol w:w="6343"/>
            </w:tblGrid>
            <w:tr w:rsidR="008A149F" w:rsidRPr="008A149F" w14:paraId="1BF3FC07" w14:textId="77777777" w:rsidTr="008A149F">
              <w:trPr>
                <w:trHeight w:val="397"/>
              </w:trPr>
              <w:tc>
                <w:tcPr>
                  <w:tcW w:w="3311" w:type="dxa"/>
                  <w:tcBorders>
                    <w:top w:val="nil"/>
                    <w:left w:val="nil"/>
                    <w:bottom w:val="nil"/>
                    <w:right w:val="single" w:sz="4" w:space="0" w:color="auto"/>
                  </w:tcBorders>
                  <w:tcMar>
                    <w:top w:w="0" w:type="dxa"/>
                    <w:left w:w="0" w:type="dxa"/>
                    <w:bottom w:w="0" w:type="dxa"/>
                    <w:right w:w="108" w:type="dxa"/>
                  </w:tcMar>
                  <w:vAlign w:val="center"/>
                  <w:hideMark/>
                </w:tcPr>
                <w:p w14:paraId="25F4EC46"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Times New Roman"/>
                      <w:sz w:val="23"/>
                      <w:szCs w:val="24"/>
                      <w:lang w:eastAsia="ja-JP"/>
                    </w:rPr>
                  </w:pPr>
                  <w:r w:rsidRPr="008A149F">
                    <w:rPr>
                      <w:rFonts w:ascii="Arial" w:eastAsia="MS Mincho" w:hAnsi="Arial" w:cs="Times New Roman"/>
                      <w:sz w:val="23"/>
                      <w:szCs w:val="24"/>
                      <w:lang w:eastAsia="ja-JP"/>
                    </w:rPr>
                    <w:t>Print name</w:t>
                  </w:r>
                </w:p>
              </w:tc>
              <w:tc>
                <w:tcPr>
                  <w:tcW w:w="6343" w:type="dxa"/>
                  <w:tcBorders>
                    <w:top w:val="single" w:sz="4" w:space="0" w:color="auto"/>
                    <w:left w:val="single" w:sz="4" w:space="0" w:color="auto"/>
                    <w:bottom w:val="single" w:sz="4" w:space="0" w:color="auto"/>
                    <w:right w:val="single" w:sz="4" w:space="0" w:color="auto"/>
                  </w:tcBorders>
                  <w:vAlign w:val="center"/>
                  <w:hideMark/>
                </w:tcPr>
                <w:p w14:paraId="40190C27"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Times New Roman"/>
                      <w:sz w:val="23"/>
                      <w:szCs w:val="24"/>
                      <w:lang w:eastAsia="ja-JP"/>
                    </w:rPr>
                  </w:pPr>
                  <w:r w:rsidRPr="008A149F">
                    <w:rPr>
                      <w:rFonts w:ascii="Arial" w:eastAsia="MS Mincho" w:hAnsi="Arial" w:cs="Times New Roman"/>
                      <w:sz w:val="23"/>
                      <w:szCs w:val="24"/>
                      <w:lang w:eastAsia="ja-JP"/>
                    </w:rPr>
                    <w:fldChar w:fldCharType="begin">
                      <w:ffData>
                        <w:name w:val="Text34"/>
                        <w:enabled/>
                        <w:calcOnExit w:val="0"/>
                        <w:textInput>
                          <w:maxLength w:val="40"/>
                        </w:textInput>
                      </w:ffData>
                    </w:fldChar>
                  </w:r>
                  <w:r w:rsidRPr="008A149F">
                    <w:rPr>
                      <w:rFonts w:ascii="Arial" w:eastAsia="MS Mincho" w:hAnsi="Arial" w:cs="Times New Roman"/>
                      <w:sz w:val="23"/>
                      <w:szCs w:val="24"/>
                      <w:lang w:eastAsia="ja-JP"/>
                    </w:rPr>
                    <w:instrText xml:space="preserve"> FORMTEXT </w:instrText>
                  </w:r>
                  <w:r w:rsidRPr="008A149F">
                    <w:rPr>
                      <w:rFonts w:ascii="Arial" w:eastAsia="MS Mincho" w:hAnsi="Arial" w:cs="Times New Roman"/>
                      <w:sz w:val="23"/>
                      <w:szCs w:val="24"/>
                      <w:lang w:eastAsia="ja-JP"/>
                    </w:rPr>
                  </w:r>
                  <w:r w:rsidRPr="008A149F">
                    <w:rPr>
                      <w:rFonts w:ascii="Arial" w:eastAsia="MS Mincho" w:hAnsi="Arial" w:cs="Times New Roman"/>
                      <w:sz w:val="23"/>
                      <w:szCs w:val="24"/>
                      <w:lang w:eastAsia="ja-JP"/>
                    </w:rPr>
                    <w:fldChar w:fldCharType="separate"/>
                  </w:r>
                  <w:r w:rsidRPr="008A149F">
                    <w:rPr>
                      <w:rFonts w:ascii="Arial" w:eastAsia="MS Mincho" w:hAnsi="Arial" w:cs="Times New Roman"/>
                      <w:noProof/>
                      <w:sz w:val="23"/>
                      <w:szCs w:val="24"/>
                      <w:lang w:eastAsia="ja-JP"/>
                    </w:rPr>
                    <w:t> </w:t>
                  </w:r>
                  <w:r w:rsidRPr="008A149F">
                    <w:rPr>
                      <w:rFonts w:ascii="Arial" w:eastAsia="MS Mincho" w:hAnsi="Arial" w:cs="Times New Roman"/>
                      <w:noProof/>
                      <w:sz w:val="23"/>
                      <w:szCs w:val="24"/>
                      <w:lang w:eastAsia="ja-JP"/>
                    </w:rPr>
                    <w:t> </w:t>
                  </w:r>
                  <w:r w:rsidRPr="008A149F">
                    <w:rPr>
                      <w:rFonts w:ascii="Arial" w:eastAsia="MS Mincho" w:hAnsi="Arial" w:cs="Times New Roman"/>
                      <w:noProof/>
                      <w:sz w:val="23"/>
                      <w:szCs w:val="24"/>
                      <w:lang w:eastAsia="ja-JP"/>
                    </w:rPr>
                    <w:t> </w:t>
                  </w:r>
                  <w:r w:rsidRPr="008A149F">
                    <w:rPr>
                      <w:rFonts w:ascii="Arial" w:eastAsia="MS Mincho" w:hAnsi="Arial" w:cs="Times New Roman"/>
                      <w:noProof/>
                      <w:sz w:val="23"/>
                      <w:szCs w:val="24"/>
                      <w:lang w:eastAsia="ja-JP"/>
                    </w:rPr>
                    <w:t> </w:t>
                  </w:r>
                  <w:r w:rsidRPr="008A149F">
                    <w:rPr>
                      <w:rFonts w:ascii="Arial" w:eastAsia="MS Mincho" w:hAnsi="Arial" w:cs="Times New Roman"/>
                      <w:noProof/>
                      <w:sz w:val="23"/>
                      <w:szCs w:val="24"/>
                      <w:lang w:eastAsia="ja-JP"/>
                    </w:rPr>
                    <w:t> </w:t>
                  </w:r>
                  <w:r w:rsidRPr="008A149F">
                    <w:rPr>
                      <w:rFonts w:ascii="Arial" w:eastAsia="MS Mincho" w:hAnsi="Arial" w:cs="Times New Roman"/>
                      <w:sz w:val="23"/>
                      <w:szCs w:val="24"/>
                      <w:lang w:eastAsia="ja-JP"/>
                    </w:rPr>
                    <w:fldChar w:fldCharType="end"/>
                  </w:r>
                </w:p>
              </w:tc>
            </w:tr>
          </w:tbl>
          <w:p w14:paraId="7A18536F" w14:textId="77777777" w:rsidR="008A149F" w:rsidRPr="008A149F" w:rsidRDefault="008A149F" w:rsidP="008A149F">
            <w:pPr>
              <w:adjustRightInd w:val="0"/>
              <w:snapToGrid w:val="0"/>
              <w:spacing w:line="260" w:lineRule="atLeast"/>
              <w:jc w:val="left"/>
              <w:rPr>
                <w:rFonts w:ascii="Arial" w:eastAsia="MS Mincho" w:hAnsi="Arial" w:cs="Times New Roman"/>
                <w:sz w:val="16"/>
                <w:szCs w:val="16"/>
                <w:lang w:eastAsia="ja-JP"/>
              </w:rPr>
            </w:pPr>
          </w:p>
          <w:tbl>
            <w:tblPr>
              <w:tblW w:w="0" w:type="auto"/>
              <w:tblLayout w:type="fixed"/>
              <w:tblLook w:val="01E0" w:firstRow="1" w:lastRow="1" w:firstColumn="1" w:lastColumn="1" w:noHBand="0" w:noVBand="0"/>
            </w:tblPr>
            <w:tblGrid>
              <w:gridCol w:w="3311"/>
              <w:gridCol w:w="6343"/>
            </w:tblGrid>
            <w:tr w:rsidR="008A149F" w:rsidRPr="008A149F" w14:paraId="5EAF83A4" w14:textId="77777777" w:rsidTr="008A149F">
              <w:trPr>
                <w:trHeight w:val="397"/>
              </w:trPr>
              <w:tc>
                <w:tcPr>
                  <w:tcW w:w="3311" w:type="dxa"/>
                  <w:tcBorders>
                    <w:top w:val="nil"/>
                    <w:left w:val="nil"/>
                    <w:bottom w:val="nil"/>
                    <w:right w:val="single" w:sz="4" w:space="0" w:color="auto"/>
                  </w:tcBorders>
                  <w:tcMar>
                    <w:top w:w="0" w:type="dxa"/>
                    <w:left w:w="0" w:type="dxa"/>
                    <w:bottom w:w="0" w:type="dxa"/>
                    <w:right w:w="108" w:type="dxa"/>
                  </w:tcMar>
                  <w:vAlign w:val="center"/>
                  <w:hideMark/>
                </w:tcPr>
                <w:p w14:paraId="1245C0B0"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Times New Roman"/>
                      <w:sz w:val="23"/>
                      <w:szCs w:val="24"/>
                      <w:lang w:eastAsia="ja-JP"/>
                    </w:rPr>
                  </w:pPr>
                  <w:r w:rsidRPr="008A149F">
                    <w:rPr>
                      <w:rFonts w:ascii="Arial" w:eastAsia="MS Mincho" w:hAnsi="Arial" w:cs="Times New Roman"/>
                      <w:sz w:val="23"/>
                      <w:szCs w:val="24"/>
                      <w:lang w:eastAsia="ja-JP"/>
                    </w:rPr>
                    <w:t>School name</w:t>
                  </w:r>
                </w:p>
              </w:tc>
              <w:tc>
                <w:tcPr>
                  <w:tcW w:w="6343" w:type="dxa"/>
                  <w:tcBorders>
                    <w:top w:val="single" w:sz="4" w:space="0" w:color="auto"/>
                    <w:left w:val="single" w:sz="4" w:space="0" w:color="auto"/>
                    <w:bottom w:val="single" w:sz="4" w:space="0" w:color="auto"/>
                    <w:right w:val="single" w:sz="4" w:space="0" w:color="auto"/>
                  </w:tcBorders>
                  <w:vAlign w:val="center"/>
                  <w:hideMark/>
                </w:tcPr>
                <w:p w14:paraId="18FDE10E"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Times New Roman"/>
                      <w:sz w:val="23"/>
                      <w:szCs w:val="24"/>
                      <w:lang w:eastAsia="ja-JP"/>
                    </w:rPr>
                  </w:pPr>
                  <w:r w:rsidRPr="008A149F">
                    <w:rPr>
                      <w:rFonts w:ascii="Arial" w:eastAsia="MS Mincho" w:hAnsi="Arial" w:cs="Times New Roman"/>
                      <w:sz w:val="23"/>
                      <w:szCs w:val="24"/>
                      <w:lang w:eastAsia="ja-JP"/>
                    </w:rPr>
                    <w:fldChar w:fldCharType="begin">
                      <w:ffData>
                        <w:name w:val=""/>
                        <w:enabled/>
                        <w:calcOnExit w:val="0"/>
                        <w:textInput>
                          <w:maxLength w:val="40"/>
                        </w:textInput>
                      </w:ffData>
                    </w:fldChar>
                  </w:r>
                  <w:r w:rsidRPr="008A149F">
                    <w:rPr>
                      <w:rFonts w:ascii="Arial" w:eastAsia="MS Mincho" w:hAnsi="Arial" w:cs="Times New Roman"/>
                      <w:sz w:val="23"/>
                      <w:szCs w:val="24"/>
                      <w:lang w:eastAsia="ja-JP"/>
                    </w:rPr>
                    <w:instrText xml:space="preserve"> FORMTEXT </w:instrText>
                  </w:r>
                  <w:r w:rsidRPr="008A149F">
                    <w:rPr>
                      <w:rFonts w:ascii="Arial" w:eastAsia="MS Mincho" w:hAnsi="Arial" w:cs="Times New Roman"/>
                      <w:sz w:val="23"/>
                      <w:szCs w:val="24"/>
                      <w:lang w:eastAsia="ja-JP"/>
                    </w:rPr>
                  </w:r>
                  <w:r w:rsidRPr="008A149F">
                    <w:rPr>
                      <w:rFonts w:ascii="Arial" w:eastAsia="MS Mincho" w:hAnsi="Arial" w:cs="Times New Roman"/>
                      <w:sz w:val="23"/>
                      <w:szCs w:val="24"/>
                      <w:lang w:eastAsia="ja-JP"/>
                    </w:rPr>
                    <w:fldChar w:fldCharType="separate"/>
                  </w:r>
                  <w:r w:rsidRPr="008A149F">
                    <w:rPr>
                      <w:rFonts w:ascii="Arial" w:eastAsia="MS Mincho" w:hAnsi="Arial" w:cs="Times New Roman"/>
                      <w:noProof/>
                      <w:sz w:val="23"/>
                      <w:szCs w:val="24"/>
                      <w:lang w:eastAsia="ja-JP"/>
                    </w:rPr>
                    <w:t> </w:t>
                  </w:r>
                  <w:r w:rsidRPr="008A149F">
                    <w:rPr>
                      <w:rFonts w:ascii="Arial" w:eastAsia="MS Mincho" w:hAnsi="Arial" w:cs="Times New Roman"/>
                      <w:noProof/>
                      <w:sz w:val="23"/>
                      <w:szCs w:val="24"/>
                      <w:lang w:eastAsia="ja-JP"/>
                    </w:rPr>
                    <w:t> </w:t>
                  </w:r>
                  <w:r w:rsidRPr="008A149F">
                    <w:rPr>
                      <w:rFonts w:ascii="Arial" w:eastAsia="MS Mincho" w:hAnsi="Arial" w:cs="Times New Roman"/>
                      <w:noProof/>
                      <w:sz w:val="23"/>
                      <w:szCs w:val="24"/>
                      <w:lang w:eastAsia="ja-JP"/>
                    </w:rPr>
                    <w:t> </w:t>
                  </w:r>
                  <w:r w:rsidRPr="008A149F">
                    <w:rPr>
                      <w:rFonts w:ascii="Arial" w:eastAsia="MS Mincho" w:hAnsi="Arial" w:cs="Times New Roman"/>
                      <w:noProof/>
                      <w:sz w:val="23"/>
                      <w:szCs w:val="24"/>
                      <w:lang w:eastAsia="ja-JP"/>
                    </w:rPr>
                    <w:t> </w:t>
                  </w:r>
                  <w:r w:rsidRPr="008A149F">
                    <w:rPr>
                      <w:rFonts w:ascii="Arial" w:eastAsia="MS Mincho" w:hAnsi="Arial" w:cs="Times New Roman"/>
                      <w:noProof/>
                      <w:sz w:val="23"/>
                      <w:szCs w:val="24"/>
                      <w:lang w:eastAsia="ja-JP"/>
                    </w:rPr>
                    <w:t> </w:t>
                  </w:r>
                  <w:r w:rsidRPr="008A149F">
                    <w:rPr>
                      <w:rFonts w:ascii="Arial" w:eastAsia="MS Mincho" w:hAnsi="Arial" w:cs="Times New Roman"/>
                      <w:sz w:val="23"/>
                      <w:szCs w:val="24"/>
                      <w:lang w:eastAsia="ja-JP"/>
                    </w:rPr>
                    <w:fldChar w:fldCharType="end"/>
                  </w:r>
                </w:p>
              </w:tc>
            </w:tr>
          </w:tbl>
          <w:p w14:paraId="0E5A1534" w14:textId="77777777" w:rsidR="008A149F" w:rsidRPr="008A149F" w:rsidRDefault="008A149F" w:rsidP="008A149F">
            <w:pPr>
              <w:adjustRightInd w:val="0"/>
              <w:snapToGrid w:val="0"/>
              <w:spacing w:line="260" w:lineRule="atLeast"/>
              <w:jc w:val="left"/>
              <w:rPr>
                <w:rFonts w:ascii="Arial" w:eastAsia="MS Mincho" w:hAnsi="Arial" w:cs="Times New Roman"/>
                <w:sz w:val="16"/>
                <w:szCs w:val="16"/>
                <w:lang w:eastAsia="ja-JP"/>
              </w:rPr>
            </w:pPr>
          </w:p>
          <w:tbl>
            <w:tblPr>
              <w:tblW w:w="0" w:type="auto"/>
              <w:tblLayout w:type="fixed"/>
              <w:tblLook w:val="01E0" w:firstRow="1" w:lastRow="1" w:firstColumn="1" w:lastColumn="1" w:noHBand="0" w:noVBand="0"/>
            </w:tblPr>
            <w:tblGrid>
              <w:gridCol w:w="3311"/>
              <w:gridCol w:w="2845"/>
            </w:tblGrid>
            <w:tr w:rsidR="008A149F" w:rsidRPr="008A149F" w14:paraId="7C5A171B" w14:textId="77777777" w:rsidTr="008A149F">
              <w:trPr>
                <w:trHeight w:val="397"/>
              </w:trPr>
              <w:tc>
                <w:tcPr>
                  <w:tcW w:w="3311" w:type="dxa"/>
                  <w:tcBorders>
                    <w:top w:val="nil"/>
                    <w:left w:val="nil"/>
                    <w:bottom w:val="nil"/>
                    <w:right w:val="single" w:sz="4" w:space="0" w:color="auto"/>
                  </w:tcBorders>
                  <w:tcMar>
                    <w:top w:w="0" w:type="dxa"/>
                    <w:left w:w="0" w:type="dxa"/>
                    <w:bottom w:w="0" w:type="dxa"/>
                    <w:right w:w="108" w:type="dxa"/>
                  </w:tcMar>
                  <w:vAlign w:val="center"/>
                  <w:hideMark/>
                </w:tcPr>
                <w:p w14:paraId="30EC3193"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Times New Roman"/>
                      <w:sz w:val="23"/>
                      <w:szCs w:val="24"/>
                      <w:lang w:eastAsia="ja-JP"/>
                    </w:rPr>
                  </w:pPr>
                  <w:r w:rsidRPr="008A149F">
                    <w:rPr>
                      <w:rFonts w:ascii="Arial" w:eastAsia="MS Mincho" w:hAnsi="Arial" w:cs="Times New Roman"/>
                      <w:sz w:val="23"/>
                      <w:szCs w:val="24"/>
                      <w:lang w:eastAsia="ja-JP"/>
                    </w:rPr>
                    <w:t>Date</w:t>
                  </w:r>
                </w:p>
              </w:tc>
              <w:tc>
                <w:tcPr>
                  <w:tcW w:w="2845" w:type="dxa"/>
                  <w:tcBorders>
                    <w:top w:val="single" w:sz="4" w:space="0" w:color="auto"/>
                    <w:left w:val="single" w:sz="4" w:space="0" w:color="auto"/>
                    <w:bottom w:val="single" w:sz="4" w:space="0" w:color="auto"/>
                    <w:right w:val="single" w:sz="4" w:space="0" w:color="auto"/>
                  </w:tcBorders>
                  <w:vAlign w:val="center"/>
                  <w:hideMark/>
                </w:tcPr>
                <w:p w14:paraId="7036AB64" w14:textId="77777777" w:rsidR="008A149F" w:rsidRPr="008A149F" w:rsidRDefault="008A149F" w:rsidP="008A149F">
                  <w:pPr>
                    <w:tabs>
                      <w:tab w:val="center" w:pos="4320"/>
                      <w:tab w:val="right" w:pos="8640"/>
                    </w:tabs>
                    <w:adjustRightInd w:val="0"/>
                    <w:snapToGrid w:val="0"/>
                    <w:spacing w:before="60" w:after="60" w:line="300" w:lineRule="atLeast"/>
                    <w:ind w:left="17"/>
                    <w:jc w:val="left"/>
                    <w:rPr>
                      <w:rFonts w:ascii="Arial" w:eastAsia="MS Mincho" w:hAnsi="Arial" w:cs="Times New Roman"/>
                      <w:sz w:val="23"/>
                      <w:szCs w:val="24"/>
                      <w:lang w:eastAsia="ja-JP"/>
                    </w:rPr>
                  </w:pPr>
                  <w:r w:rsidRPr="008A149F">
                    <w:rPr>
                      <w:rFonts w:ascii="Arial" w:eastAsia="MS Mincho" w:hAnsi="Arial" w:cs="Times New Roman"/>
                      <w:sz w:val="23"/>
                      <w:szCs w:val="24"/>
                      <w:lang w:eastAsia="ja-JP"/>
                    </w:rPr>
                    <w:fldChar w:fldCharType="begin">
                      <w:ffData>
                        <w:name w:val="Text34"/>
                        <w:enabled/>
                        <w:calcOnExit w:val="0"/>
                        <w:textInput>
                          <w:maxLength w:val="40"/>
                        </w:textInput>
                      </w:ffData>
                    </w:fldChar>
                  </w:r>
                  <w:r w:rsidRPr="008A149F">
                    <w:rPr>
                      <w:rFonts w:ascii="Arial" w:eastAsia="MS Mincho" w:hAnsi="Arial" w:cs="Times New Roman"/>
                      <w:sz w:val="23"/>
                      <w:szCs w:val="24"/>
                      <w:lang w:eastAsia="ja-JP"/>
                    </w:rPr>
                    <w:instrText xml:space="preserve"> FORMTEXT </w:instrText>
                  </w:r>
                  <w:r w:rsidRPr="008A149F">
                    <w:rPr>
                      <w:rFonts w:ascii="Arial" w:eastAsia="MS Mincho" w:hAnsi="Arial" w:cs="Times New Roman"/>
                      <w:sz w:val="23"/>
                      <w:szCs w:val="24"/>
                      <w:lang w:eastAsia="ja-JP"/>
                    </w:rPr>
                  </w:r>
                  <w:r w:rsidRPr="008A149F">
                    <w:rPr>
                      <w:rFonts w:ascii="Arial" w:eastAsia="MS Mincho" w:hAnsi="Arial" w:cs="Times New Roman"/>
                      <w:sz w:val="23"/>
                      <w:szCs w:val="24"/>
                      <w:lang w:eastAsia="ja-JP"/>
                    </w:rPr>
                    <w:fldChar w:fldCharType="separate"/>
                  </w:r>
                  <w:r w:rsidRPr="008A149F">
                    <w:rPr>
                      <w:rFonts w:ascii="Arial" w:eastAsia="MS Mincho" w:hAnsi="Arial" w:cs="Times New Roman"/>
                      <w:noProof/>
                      <w:sz w:val="23"/>
                      <w:szCs w:val="24"/>
                      <w:lang w:eastAsia="ja-JP"/>
                    </w:rPr>
                    <w:t> </w:t>
                  </w:r>
                  <w:r w:rsidRPr="008A149F">
                    <w:rPr>
                      <w:rFonts w:ascii="Arial" w:eastAsia="MS Mincho" w:hAnsi="Arial" w:cs="Times New Roman"/>
                      <w:noProof/>
                      <w:sz w:val="23"/>
                      <w:szCs w:val="24"/>
                      <w:lang w:eastAsia="ja-JP"/>
                    </w:rPr>
                    <w:t> </w:t>
                  </w:r>
                  <w:r w:rsidRPr="008A149F">
                    <w:rPr>
                      <w:rFonts w:ascii="Arial" w:eastAsia="MS Mincho" w:hAnsi="Arial" w:cs="Times New Roman"/>
                      <w:noProof/>
                      <w:sz w:val="23"/>
                      <w:szCs w:val="24"/>
                      <w:lang w:eastAsia="ja-JP"/>
                    </w:rPr>
                    <w:t> </w:t>
                  </w:r>
                  <w:r w:rsidRPr="008A149F">
                    <w:rPr>
                      <w:rFonts w:ascii="Arial" w:eastAsia="MS Mincho" w:hAnsi="Arial" w:cs="Times New Roman"/>
                      <w:noProof/>
                      <w:sz w:val="23"/>
                      <w:szCs w:val="24"/>
                      <w:lang w:eastAsia="ja-JP"/>
                    </w:rPr>
                    <w:t> </w:t>
                  </w:r>
                  <w:r w:rsidRPr="008A149F">
                    <w:rPr>
                      <w:rFonts w:ascii="Arial" w:eastAsia="MS Mincho" w:hAnsi="Arial" w:cs="Times New Roman"/>
                      <w:noProof/>
                      <w:sz w:val="23"/>
                      <w:szCs w:val="24"/>
                      <w:lang w:eastAsia="ja-JP"/>
                    </w:rPr>
                    <w:t> </w:t>
                  </w:r>
                  <w:r w:rsidRPr="008A149F">
                    <w:rPr>
                      <w:rFonts w:ascii="Arial" w:eastAsia="MS Mincho" w:hAnsi="Arial" w:cs="Times New Roman"/>
                      <w:sz w:val="23"/>
                      <w:szCs w:val="24"/>
                      <w:lang w:eastAsia="ja-JP"/>
                    </w:rPr>
                    <w:fldChar w:fldCharType="end"/>
                  </w:r>
                </w:p>
              </w:tc>
            </w:tr>
          </w:tbl>
          <w:p w14:paraId="273569B6" w14:textId="77777777" w:rsidR="008A149F" w:rsidRPr="008A149F" w:rsidRDefault="008A149F" w:rsidP="008A149F">
            <w:pPr>
              <w:spacing w:after="200"/>
              <w:jc w:val="left"/>
              <w:rPr>
                <w:rFonts w:ascii="Arial" w:eastAsia="Calibri" w:hAnsi="Arial" w:cs="Times New Roman"/>
                <w:b/>
                <w:sz w:val="23"/>
                <w:szCs w:val="22"/>
                <w:lang w:eastAsia="ja-JP"/>
              </w:rPr>
            </w:pPr>
          </w:p>
          <w:p w14:paraId="47252B2E" w14:textId="77777777" w:rsidR="008A149F" w:rsidRPr="008A149F" w:rsidRDefault="008A149F" w:rsidP="008A149F">
            <w:pPr>
              <w:adjustRightInd w:val="0"/>
              <w:snapToGrid w:val="0"/>
              <w:spacing w:after="120"/>
              <w:ind w:left="17"/>
              <w:jc w:val="left"/>
              <w:rPr>
                <w:rFonts w:ascii="Arial" w:eastAsia="Calibri" w:hAnsi="Arial" w:cs="Arial"/>
                <w:sz w:val="23"/>
                <w:szCs w:val="22"/>
                <w:lang w:eastAsia="ja-JP"/>
              </w:rPr>
            </w:pPr>
            <w:r w:rsidRPr="008A149F">
              <w:rPr>
                <w:rFonts w:ascii="Arial" w:eastAsia="Calibri" w:hAnsi="Arial" w:cs="Arial"/>
                <w:b/>
                <w:sz w:val="22"/>
                <w:szCs w:val="22"/>
              </w:rPr>
              <w:t xml:space="preserve">NB </w:t>
            </w:r>
            <w:r w:rsidRPr="008A149F">
              <w:rPr>
                <w:rFonts w:ascii="Arial" w:eastAsia="Calibri" w:hAnsi="Arial" w:cs="Arial"/>
                <w:sz w:val="22"/>
                <w:szCs w:val="22"/>
              </w:rPr>
              <w:t xml:space="preserve">This page should be passed back to the teacher where either the Teachers’ Standards have not been met or their achievements and contribution to the school have not yet been judged as substantial and sustained. </w:t>
            </w:r>
          </w:p>
        </w:tc>
      </w:tr>
      <w:tr w:rsidR="008A149F" w:rsidRPr="008A149F" w14:paraId="16A84A6C" w14:textId="77777777" w:rsidTr="004434C7">
        <w:trPr>
          <w:trHeight w:val="14591"/>
        </w:trPr>
        <w:tc>
          <w:tcPr>
            <w:tcW w:w="10507" w:type="dxa"/>
            <w:gridSpan w:val="2"/>
            <w:tcBorders>
              <w:top w:val="single" w:sz="4" w:space="0" w:color="auto"/>
              <w:left w:val="single" w:sz="4" w:space="0" w:color="auto"/>
              <w:bottom w:val="single" w:sz="4" w:space="0" w:color="auto"/>
              <w:right w:val="single" w:sz="4" w:space="0" w:color="auto"/>
            </w:tcBorders>
            <w:tcMar>
              <w:top w:w="0" w:type="dxa"/>
              <w:left w:w="284" w:type="dxa"/>
              <w:bottom w:w="0" w:type="dxa"/>
              <w:right w:w="108" w:type="dxa"/>
            </w:tcMar>
          </w:tcPr>
          <w:p w14:paraId="432D47D9" w14:textId="77777777" w:rsidR="008A149F" w:rsidRPr="008A149F" w:rsidRDefault="008A149F" w:rsidP="008A149F">
            <w:pPr>
              <w:tabs>
                <w:tab w:val="center" w:pos="4320"/>
                <w:tab w:val="right" w:pos="8640"/>
              </w:tabs>
              <w:adjustRightInd w:val="0"/>
              <w:snapToGrid w:val="0"/>
              <w:spacing w:before="360" w:after="120" w:line="400" w:lineRule="atLeast"/>
              <w:jc w:val="left"/>
              <w:outlineLvl w:val="0"/>
              <w:rPr>
                <w:rFonts w:ascii="Arial" w:eastAsia="MS Mincho" w:hAnsi="Arial" w:cs="Times New Roman"/>
                <w:b/>
                <w:color w:val="1BB1BC"/>
                <w:sz w:val="36"/>
                <w:szCs w:val="36"/>
                <w:lang w:eastAsia="ja-JP"/>
              </w:rPr>
            </w:pPr>
            <w:r w:rsidRPr="008A149F">
              <w:rPr>
                <w:rFonts w:ascii="Arial" w:eastAsia="MS Mincho" w:hAnsi="Arial" w:cs="Times New Roman"/>
                <w:b/>
                <w:color w:val="1BB1BC"/>
                <w:sz w:val="36"/>
                <w:szCs w:val="36"/>
                <w:lang w:eastAsia="ja-JP"/>
              </w:rPr>
              <w:lastRenderedPageBreak/>
              <w:t>Application for Progression to Upper Pay Range</w:t>
            </w:r>
          </w:p>
          <w:bookmarkStart w:id="39" w:name="Text42"/>
          <w:p w14:paraId="3B2A36B6" w14:textId="77777777" w:rsidR="008A149F" w:rsidRPr="008A149F" w:rsidRDefault="008A149F" w:rsidP="008A149F">
            <w:pPr>
              <w:spacing w:before="960" w:after="840"/>
              <w:ind w:right="567"/>
              <w:jc w:val="right"/>
              <w:outlineLvl w:val="0"/>
              <w:rPr>
                <w:rFonts w:ascii="Arial" w:eastAsia="Calibri" w:hAnsi="Arial" w:cs="Arial"/>
                <w:sz w:val="22"/>
                <w:szCs w:val="22"/>
              </w:rPr>
            </w:pPr>
            <w:r w:rsidRPr="008A149F">
              <w:rPr>
                <w:rFonts w:ascii="Arial" w:eastAsia="Calibri" w:hAnsi="Arial" w:cs="Arial"/>
                <w:sz w:val="22"/>
                <w:szCs w:val="22"/>
              </w:rPr>
              <w:fldChar w:fldCharType="begin">
                <w:ffData>
                  <w:name w:val="Text42"/>
                  <w:enabled/>
                  <w:calcOnExit w:val="0"/>
                  <w:textInput>
                    <w:default w:val="Date dd/MM/yyyy"/>
                  </w:textInput>
                </w:ffData>
              </w:fldChar>
            </w:r>
            <w:r w:rsidRPr="008A149F">
              <w:rPr>
                <w:rFonts w:ascii="Arial" w:eastAsia="Calibri" w:hAnsi="Arial" w:cs="Arial"/>
                <w:sz w:val="22"/>
                <w:szCs w:val="22"/>
              </w:rPr>
              <w:instrText xml:space="preserve"> FORMTEXT </w:instrText>
            </w:r>
            <w:r w:rsidRPr="008A149F">
              <w:rPr>
                <w:rFonts w:ascii="Arial" w:eastAsia="Calibri" w:hAnsi="Arial" w:cs="Arial"/>
                <w:sz w:val="22"/>
                <w:szCs w:val="22"/>
              </w:rPr>
            </w:r>
            <w:r w:rsidRPr="008A149F">
              <w:rPr>
                <w:rFonts w:ascii="Arial" w:eastAsia="Calibri" w:hAnsi="Arial" w:cs="Arial"/>
                <w:sz w:val="22"/>
                <w:szCs w:val="22"/>
              </w:rPr>
              <w:fldChar w:fldCharType="separate"/>
            </w:r>
            <w:r w:rsidRPr="008A149F">
              <w:rPr>
                <w:rFonts w:ascii="Arial" w:eastAsia="Calibri" w:hAnsi="Arial" w:cs="Arial"/>
                <w:noProof/>
                <w:sz w:val="22"/>
                <w:szCs w:val="22"/>
              </w:rPr>
              <w:t>Date dd/MM/yyyy</w:t>
            </w:r>
            <w:r w:rsidRPr="008A149F">
              <w:rPr>
                <w:rFonts w:ascii="Arial" w:eastAsia="Calibri" w:hAnsi="Arial" w:cs="Arial"/>
                <w:sz w:val="22"/>
                <w:szCs w:val="22"/>
              </w:rPr>
              <w:fldChar w:fldCharType="end"/>
            </w:r>
            <w:bookmarkEnd w:id="39"/>
          </w:p>
          <w:p w14:paraId="5D81A6A7" w14:textId="77777777" w:rsidR="008A149F" w:rsidRPr="008A149F" w:rsidRDefault="008A149F" w:rsidP="008A149F">
            <w:pPr>
              <w:spacing w:after="200"/>
              <w:jc w:val="left"/>
              <w:rPr>
                <w:rFonts w:ascii="Arial" w:eastAsia="Calibri" w:hAnsi="Arial" w:cs="Arial"/>
                <w:sz w:val="22"/>
                <w:szCs w:val="22"/>
              </w:rPr>
            </w:pPr>
            <w:r w:rsidRPr="008A149F">
              <w:rPr>
                <w:rFonts w:ascii="Arial" w:eastAsia="Calibri" w:hAnsi="Arial" w:cs="Arial"/>
                <w:sz w:val="22"/>
                <w:szCs w:val="22"/>
              </w:rPr>
              <w:t xml:space="preserve">Dear </w:t>
            </w:r>
            <w:bookmarkStart w:id="40" w:name="Text40"/>
            <w:r w:rsidRPr="008A149F">
              <w:rPr>
                <w:rFonts w:ascii="Arial" w:eastAsia="Calibri" w:hAnsi="Arial" w:cs="Arial"/>
                <w:sz w:val="22"/>
                <w:szCs w:val="22"/>
              </w:rPr>
              <w:fldChar w:fldCharType="begin">
                <w:ffData>
                  <w:name w:val="Text40"/>
                  <w:enabled/>
                  <w:calcOnExit w:val="0"/>
                  <w:textInput>
                    <w:default w:val="(insert teacher's name)"/>
                  </w:textInput>
                </w:ffData>
              </w:fldChar>
            </w:r>
            <w:r w:rsidRPr="008A149F">
              <w:rPr>
                <w:rFonts w:ascii="Arial" w:eastAsia="Calibri" w:hAnsi="Arial" w:cs="Arial"/>
                <w:sz w:val="22"/>
                <w:szCs w:val="22"/>
              </w:rPr>
              <w:instrText xml:space="preserve"> FORMTEXT </w:instrText>
            </w:r>
            <w:r w:rsidRPr="008A149F">
              <w:rPr>
                <w:rFonts w:ascii="Arial" w:eastAsia="Calibri" w:hAnsi="Arial" w:cs="Arial"/>
                <w:sz w:val="22"/>
                <w:szCs w:val="22"/>
              </w:rPr>
            </w:r>
            <w:r w:rsidRPr="008A149F">
              <w:rPr>
                <w:rFonts w:ascii="Arial" w:eastAsia="Calibri" w:hAnsi="Arial" w:cs="Arial"/>
                <w:sz w:val="22"/>
                <w:szCs w:val="22"/>
              </w:rPr>
              <w:fldChar w:fldCharType="separate"/>
            </w:r>
            <w:r w:rsidRPr="008A149F">
              <w:rPr>
                <w:rFonts w:ascii="Arial" w:eastAsia="Calibri" w:hAnsi="Arial" w:cs="Arial"/>
                <w:noProof/>
                <w:sz w:val="22"/>
                <w:szCs w:val="22"/>
              </w:rPr>
              <w:t>(insert teacher's name)</w:t>
            </w:r>
            <w:r w:rsidRPr="008A149F">
              <w:rPr>
                <w:rFonts w:ascii="Arial" w:eastAsia="Calibri" w:hAnsi="Arial" w:cs="Arial"/>
                <w:sz w:val="22"/>
                <w:szCs w:val="22"/>
              </w:rPr>
              <w:fldChar w:fldCharType="end"/>
            </w:r>
            <w:bookmarkEnd w:id="40"/>
          </w:p>
          <w:p w14:paraId="51E339E5" w14:textId="77777777" w:rsidR="008A149F" w:rsidRPr="008A149F" w:rsidRDefault="008A149F" w:rsidP="008A149F">
            <w:pPr>
              <w:spacing w:after="200"/>
              <w:ind w:right="424"/>
              <w:jc w:val="left"/>
              <w:rPr>
                <w:rFonts w:ascii="Arial" w:eastAsia="Calibri" w:hAnsi="Arial" w:cs="Arial"/>
                <w:sz w:val="22"/>
                <w:szCs w:val="22"/>
              </w:rPr>
            </w:pPr>
            <w:r w:rsidRPr="008A149F">
              <w:rPr>
                <w:rFonts w:ascii="Arial" w:eastAsia="Calibri" w:hAnsi="Arial" w:cs="Arial"/>
                <w:sz w:val="22"/>
                <w:szCs w:val="22"/>
              </w:rPr>
              <w:t>I acknowledge receipt of your request for assessment as an Upper Pay Range Teacher and confirm that I have received all the associated documents to enable the process to be completed.</w:t>
            </w:r>
          </w:p>
          <w:p w14:paraId="1530EF3E" w14:textId="77777777" w:rsidR="008A149F" w:rsidRPr="008A149F" w:rsidRDefault="008A149F" w:rsidP="008A149F">
            <w:pPr>
              <w:spacing w:after="200"/>
              <w:ind w:right="424"/>
              <w:jc w:val="left"/>
              <w:rPr>
                <w:rFonts w:ascii="Arial" w:eastAsia="Calibri" w:hAnsi="Arial" w:cs="Arial"/>
                <w:sz w:val="22"/>
                <w:szCs w:val="22"/>
              </w:rPr>
            </w:pPr>
            <w:r w:rsidRPr="008A149F">
              <w:rPr>
                <w:rFonts w:ascii="Arial" w:eastAsia="Calibri" w:hAnsi="Arial" w:cs="Arial"/>
                <w:sz w:val="22"/>
                <w:szCs w:val="22"/>
              </w:rPr>
              <w:t>You will be informed about the outcome of the assessment and where required provided with written feedback.</w:t>
            </w:r>
          </w:p>
          <w:p w14:paraId="1156EA54" w14:textId="77777777" w:rsidR="008A149F" w:rsidRPr="008A149F" w:rsidRDefault="008A149F" w:rsidP="008A149F">
            <w:pPr>
              <w:spacing w:before="960" w:after="360"/>
              <w:jc w:val="left"/>
              <w:outlineLvl w:val="0"/>
              <w:rPr>
                <w:rFonts w:ascii="Arial" w:eastAsia="Calibri" w:hAnsi="Arial" w:cs="Arial"/>
                <w:sz w:val="22"/>
                <w:szCs w:val="22"/>
              </w:rPr>
            </w:pPr>
            <w:r w:rsidRPr="008A149F">
              <w:rPr>
                <w:rFonts w:ascii="Arial" w:eastAsia="Calibri" w:hAnsi="Arial" w:cs="Arial"/>
                <w:sz w:val="22"/>
                <w:szCs w:val="22"/>
              </w:rPr>
              <w:t>Signed</w:t>
            </w:r>
          </w:p>
          <w:bookmarkStart w:id="41" w:name="Text41"/>
          <w:p w14:paraId="4E6852F6" w14:textId="77777777" w:rsidR="008A149F" w:rsidRPr="008A149F" w:rsidRDefault="008A149F" w:rsidP="008A149F">
            <w:pPr>
              <w:spacing w:after="200"/>
              <w:jc w:val="left"/>
              <w:rPr>
                <w:rFonts w:ascii="Arial" w:eastAsia="Calibri" w:hAnsi="Arial" w:cs="Arial"/>
                <w:sz w:val="22"/>
                <w:szCs w:val="22"/>
              </w:rPr>
            </w:pPr>
            <w:r w:rsidRPr="008A149F">
              <w:rPr>
                <w:rFonts w:ascii="Arial" w:eastAsia="Calibri" w:hAnsi="Arial" w:cs="Arial"/>
                <w:sz w:val="22"/>
                <w:szCs w:val="22"/>
              </w:rPr>
              <w:fldChar w:fldCharType="begin">
                <w:ffData>
                  <w:name w:val="Text41"/>
                  <w:enabled/>
                  <w:calcOnExit w:val="0"/>
                  <w:textInput/>
                </w:ffData>
              </w:fldChar>
            </w:r>
            <w:r w:rsidRPr="008A149F">
              <w:rPr>
                <w:rFonts w:ascii="Arial" w:eastAsia="Calibri" w:hAnsi="Arial" w:cs="Arial"/>
                <w:sz w:val="22"/>
                <w:szCs w:val="22"/>
              </w:rPr>
              <w:instrText xml:space="preserve"> FORMTEXT </w:instrText>
            </w:r>
            <w:r w:rsidRPr="008A149F">
              <w:rPr>
                <w:rFonts w:ascii="Arial" w:eastAsia="Calibri" w:hAnsi="Arial" w:cs="Arial"/>
                <w:sz w:val="22"/>
                <w:szCs w:val="22"/>
              </w:rPr>
            </w:r>
            <w:r w:rsidRPr="008A149F">
              <w:rPr>
                <w:rFonts w:ascii="Arial" w:eastAsia="Calibri" w:hAnsi="Arial" w:cs="Arial"/>
                <w:sz w:val="22"/>
                <w:szCs w:val="22"/>
              </w:rPr>
              <w:fldChar w:fldCharType="separate"/>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noProof/>
                <w:sz w:val="22"/>
                <w:szCs w:val="22"/>
              </w:rPr>
              <w:t> </w:t>
            </w:r>
            <w:r w:rsidRPr="008A149F">
              <w:rPr>
                <w:rFonts w:ascii="Arial" w:eastAsia="Calibri" w:hAnsi="Arial" w:cs="Arial"/>
                <w:sz w:val="22"/>
                <w:szCs w:val="22"/>
              </w:rPr>
              <w:fldChar w:fldCharType="end"/>
            </w:r>
            <w:bookmarkEnd w:id="41"/>
          </w:p>
          <w:p w14:paraId="134374EC" w14:textId="77777777" w:rsidR="008A149F" w:rsidRPr="008A149F" w:rsidRDefault="008A149F" w:rsidP="008A149F">
            <w:pPr>
              <w:spacing w:before="360" w:after="200"/>
              <w:jc w:val="left"/>
              <w:rPr>
                <w:rFonts w:ascii="Arial" w:eastAsia="Calibri" w:hAnsi="Arial" w:cs="Arial"/>
                <w:sz w:val="22"/>
                <w:szCs w:val="22"/>
              </w:rPr>
            </w:pPr>
            <w:r w:rsidRPr="008A149F">
              <w:rPr>
                <w:rFonts w:ascii="Arial" w:eastAsia="Calibri" w:hAnsi="Arial" w:cs="Arial"/>
                <w:sz w:val="22"/>
                <w:szCs w:val="22"/>
              </w:rPr>
              <w:t>Headteacher</w:t>
            </w:r>
          </w:p>
          <w:p w14:paraId="1DE93523" w14:textId="77777777" w:rsidR="008A149F" w:rsidRPr="008A149F" w:rsidRDefault="008A149F" w:rsidP="008A149F">
            <w:pPr>
              <w:tabs>
                <w:tab w:val="left" w:pos="584"/>
              </w:tabs>
              <w:adjustRightInd w:val="0"/>
              <w:snapToGrid w:val="0"/>
              <w:spacing w:before="120" w:after="120"/>
              <w:ind w:left="584" w:hanging="567"/>
              <w:jc w:val="left"/>
              <w:rPr>
                <w:rFonts w:ascii="Arial" w:eastAsia="MS Mincho" w:hAnsi="Arial" w:cs="Times New Roman"/>
                <w:sz w:val="23"/>
                <w:szCs w:val="24"/>
                <w:lang w:eastAsia="ja-JP"/>
              </w:rPr>
            </w:pPr>
          </w:p>
        </w:tc>
      </w:tr>
    </w:tbl>
    <w:p w14:paraId="4814459E" w14:textId="0BE9E3DC" w:rsidR="005644E9" w:rsidRPr="003B1550" w:rsidRDefault="005644E9" w:rsidP="00BD4B23">
      <w:pPr>
        <w:pStyle w:val="BodyText1"/>
        <w:ind w:left="0"/>
        <w:rPr>
          <w:rFonts w:cs="Times New Roman"/>
          <w:szCs w:val="22"/>
        </w:rPr>
      </w:pPr>
    </w:p>
    <w:p w14:paraId="55E63AB9" w14:textId="309ADFDC" w:rsidR="00E6071E" w:rsidRPr="00E6071E" w:rsidRDefault="005E7B59" w:rsidP="00E6071E">
      <w:pPr>
        <w:pStyle w:val="BodyText"/>
      </w:pPr>
      <w:r w:rsidRPr="005E7B59">
        <w:rPr>
          <w:noProof/>
        </w:rPr>
        <w:t xml:space="preserve"> </w:t>
      </w:r>
      <w:r w:rsidR="005378CF" w:rsidRPr="005378CF">
        <w:rPr>
          <w:noProof/>
        </w:rPr>
        <w:t xml:space="preserve"> </w:t>
      </w:r>
    </w:p>
    <w:sectPr w:rsidR="00E6071E" w:rsidRPr="00E6071E">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F212531" w16cid:durableId="22D7B1D1"/>
  <w16cid:commentId w16cid:paraId="659CBD50" w16cid:durableId="22D7B1D2"/>
  <w16cid:commentId w16cid:paraId="49179149" w16cid:durableId="22D7B1D3"/>
  <w16cid:commentId w16cid:paraId="282D7497" w16cid:durableId="22D7B1D4"/>
  <w16cid:commentId w16cid:paraId="72DE7AE0" w16cid:durableId="22D7B1D5"/>
  <w16cid:commentId w16cid:paraId="5B1CD8E5" w16cid:durableId="22D7B1D6"/>
  <w16cid:commentId w16cid:paraId="7CB9A427" w16cid:durableId="22D7B1D7"/>
  <w16cid:commentId w16cid:paraId="78DB59A3" w16cid:durableId="22D7B1D8"/>
  <w16cid:commentId w16cid:paraId="120AAA98" w16cid:durableId="22D7B1D9"/>
  <w16cid:commentId w16cid:paraId="3E3F3DBE" w16cid:durableId="22D7B1DA"/>
  <w16cid:commentId w16cid:paraId="1B308887" w16cid:durableId="22D7B1DB"/>
  <w16cid:commentId w16cid:paraId="2FF2691A" w16cid:durableId="22D7B1DC"/>
  <w16cid:commentId w16cid:paraId="01B6DDEB" w16cid:durableId="22D7B1DD"/>
  <w16cid:commentId w16cid:paraId="5F6C412F" w16cid:durableId="22D7B1DE"/>
  <w16cid:commentId w16cid:paraId="570D867C" w16cid:durableId="22D7B1DF"/>
  <w16cid:commentId w16cid:paraId="3CED2ECB" w16cid:durableId="22D7B1E0"/>
  <w16cid:commentId w16cid:paraId="1FA7A573" w16cid:durableId="22D7C268"/>
  <w16cid:commentId w16cid:paraId="3FB2639C" w16cid:durableId="22D7B56E"/>
  <w16cid:commentId w16cid:paraId="445C7581" w16cid:durableId="25F6CE36"/>
  <w16cid:commentId w16cid:paraId="657009A6" w16cid:durableId="22D7B1E4"/>
  <w16cid:commentId w16cid:paraId="162F00DF" w16cid:durableId="22D7B1E5"/>
  <w16cid:commentId w16cid:paraId="24411D24" w16cid:durableId="22D7B1E6"/>
  <w16cid:commentId w16cid:paraId="115B9A76" w16cid:durableId="22D7B802"/>
  <w16cid:commentId w16cid:paraId="24E89482" w16cid:durableId="25F6CE7D"/>
  <w16cid:commentId w16cid:paraId="3B9638FA" w16cid:durableId="22D7B1E8"/>
  <w16cid:commentId w16cid:paraId="7B0B83A8" w16cid:durableId="22D7B1E9"/>
  <w16cid:commentId w16cid:paraId="03C6AF42" w16cid:durableId="22D7B1EA"/>
  <w16cid:commentId w16cid:paraId="783E27C0" w16cid:durableId="22D7B1EB"/>
  <w16cid:commentId w16cid:paraId="0387FA79" w16cid:durableId="22D7B1EC"/>
  <w16cid:commentId w16cid:paraId="12A0A20B" w16cid:durableId="22D7B1ED"/>
  <w16cid:commentId w16cid:paraId="7D25AA2A" w16cid:durableId="22D7B1EE"/>
  <w16cid:commentId w16cid:paraId="28FE16C1" w16cid:durableId="22D7B1EF"/>
  <w16cid:commentId w16cid:paraId="36BBA994" w16cid:durableId="22D7B1F0"/>
  <w16cid:commentId w16cid:paraId="586566D6" w16cid:durableId="22D7B1F1"/>
  <w16cid:commentId w16cid:paraId="24B43FCA" w16cid:durableId="22D7B1F3"/>
  <w16cid:commentId w16cid:paraId="31FFE47A" w16cid:durableId="22D7B1F4"/>
  <w16cid:commentId w16cid:paraId="40ECE9B9" w16cid:durableId="22D7B1F5"/>
  <w16cid:commentId w16cid:paraId="5BCF2A08" w16cid:durableId="22D7B1F6"/>
  <w16cid:commentId w16cid:paraId="358C6E37" w16cid:durableId="22D7B1F7"/>
  <w16cid:commentId w16cid:paraId="676D10BD" w16cid:durableId="22D7B1F8"/>
  <w16cid:commentId w16cid:paraId="5E281DEA" w16cid:durableId="22D7B1F9"/>
  <w16cid:commentId w16cid:paraId="4410927E" w16cid:durableId="22D7B1FA"/>
  <w16cid:commentId w16cid:paraId="4AD0C89C" w16cid:durableId="22D7B1FB"/>
  <w16cid:commentId w16cid:paraId="46ACE489" w16cid:durableId="22D7B1FC"/>
  <w16cid:commentId w16cid:paraId="71C829C4" w16cid:durableId="22D7B1FD"/>
  <w16cid:commentId w16cid:paraId="6AC08E3B" w16cid:durableId="24BFADF9"/>
  <w16cid:commentId w16cid:paraId="26F747C7" w16cid:durableId="22D7B1FE"/>
  <w16cid:commentId w16cid:paraId="206A8EA5" w16cid:durableId="25F6C438"/>
  <w16cid:commentId w16cid:paraId="1C94EAE9" w16cid:durableId="22D7B1FF"/>
  <w16cid:commentId w16cid:paraId="18049B07" w16cid:durableId="22D7B200"/>
  <w16cid:commentId w16cid:paraId="019D9483" w16cid:durableId="266D86ED"/>
  <w16cid:commentId w16cid:paraId="03BC1FBB" w16cid:durableId="22D7B201"/>
  <w16cid:commentId w16cid:paraId="631A07A6" w16cid:durableId="22D7B202"/>
  <w16cid:commentId w16cid:paraId="78A4466A" w16cid:durableId="22D7B203"/>
  <w16cid:commentId w16cid:paraId="512E4BEA" w16cid:durableId="22D7B204"/>
  <w16cid:commentId w16cid:paraId="78233023" w16cid:durableId="22D7B205"/>
  <w16cid:commentId w16cid:paraId="78FAB0A3" w16cid:durableId="22D7B206"/>
  <w16cid:commentId w16cid:paraId="44575C38" w16cid:durableId="22D7B207"/>
  <w16cid:commentId w16cid:paraId="5DA2296E" w16cid:durableId="268903FC"/>
  <w16cid:commentId w16cid:paraId="6679A5AF" w16cid:durableId="22D7B208"/>
  <w16cid:commentId w16cid:paraId="63D62681" w16cid:durableId="22D7B209"/>
  <w16cid:commentId w16cid:paraId="29900D57" w16cid:durableId="22D7B20A"/>
  <w16cid:commentId w16cid:paraId="165C7A5B" w16cid:durableId="22D7B20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08EF8" w14:textId="77777777" w:rsidR="00041EB5" w:rsidRDefault="00041EB5" w:rsidP="00270BFD">
      <w:r>
        <w:separator/>
      </w:r>
    </w:p>
  </w:endnote>
  <w:endnote w:type="continuationSeparator" w:id="0">
    <w:p w14:paraId="1B4DDF55" w14:textId="77777777" w:rsidR="00041EB5" w:rsidRDefault="00041EB5" w:rsidP="00270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4" w:name="_iDocIDFieldc248afd0-5ea5-40a1-ae21-156f"/>
  <w:p w14:paraId="5317BC52" w14:textId="77777777" w:rsidR="00041EB5" w:rsidRDefault="00041EB5">
    <w:pPr>
      <w:pStyle w:val="DocID"/>
    </w:pPr>
    <w:r>
      <w:fldChar w:fldCharType="begin"/>
    </w:r>
    <w:r>
      <w:instrText xml:space="preserve">  DOCPROPERTY "CUS_DocIDChunk0" </w:instrText>
    </w:r>
    <w:r>
      <w:fldChar w:fldCharType="separate"/>
    </w:r>
    <w:r>
      <w:rPr>
        <w:noProof/>
      </w:rPr>
      <w:t>LEGAL\56588367v1</w:t>
    </w:r>
    <w:r>
      <w:fldChar w:fldCharType="end"/>
    </w:r>
    <w:bookmarkEnd w:id="4"/>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5" w:name="_iDocIDFielda57f6543-f459-4433-8870-a96d"/>
  <w:p w14:paraId="515020E9" w14:textId="77777777" w:rsidR="00041EB5" w:rsidRDefault="00041EB5">
    <w:pPr>
      <w:pStyle w:val="DocID"/>
    </w:pPr>
    <w:r>
      <w:fldChar w:fldCharType="begin"/>
    </w:r>
    <w:r>
      <w:instrText xml:space="preserve">  DOCPROPERTY "CUS_DocIDChunk0" </w:instrText>
    </w:r>
    <w:r>
      <w:fldChar w:fldCharType="separate"/>
    </w:r>
    <w:r>
      <w:rPr>
        <w:noProof/>
      </w:rPr>
      <w:t>LEGAL\56588367v1</w:t>
    </w:r>
    <w:r>
      <w:fldChar w:fldCharType="end"/>
    </w:r>
    <w:bookmarkEnd w:id="5"/>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6" w:name="_iDocIDField6ed0f1dc-93d6-48fe-b01b-e5cc"/>
  <w:p w14:paraId="3C4E9010" w14:textId="77777777" w:rsidR="00041EB5" w:rsidRDefault="00041EB5">
    <w:pPr>
      <w:pStyle w:val="DocID"/>
    </w:pPr>
    <w:r>
      <w:fldChar w:fldCharType="begin"/>
    </w:r>
    <w:r>
      <w:instrText xml:space="preserve">  DOCPROPERTY "CUS_DocIDChunk0" </w:instrText>
    </w:r>
    <w:r>
      <w:fldChar w:fldCharType="separate"/>
    </w:r>
    <w:r>
      <w:rPr>
        <w:noProof/>
      </w:rPr>
      <w:t>LEGAL\56588367v1</w:t>
    </w:r>
    <w:r>
      <w:fldChar w:fldCharType="end"/>
    </w:r>
    <w:bookmarkEnd w:id="6"/>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3507883"/>
      <w:docPartObj>
        <w:docPartGallery w:val="Page Numbers (Bottom of Page)"/>
        <w:docPartUnique/>
      </w:docPartObj>
    </w:sdtPr>
    <w:sdtEndPr>
      <w:rPr>
        <w:noProof/>
      </w:rPr>
    </w:sdtEndPr>
    <w:sdtContent>
      <w:p w14:paraId="5FEF9C30" w14:textId="7250C547" w:rsidR="00041EB5" w:rsidRDefault="00041EB5" w:rsidP="00E32BF4">
        <w:pPr>
          <w:pStyle w:val="Footer"/>
          <w:jc w:val="center"/>
        </w:pPr>
        <w:r>
          <w:fldChar w:fldCharType="begin"/>
        </w:r>
        <w:r>
          <w:instrText xml:space="preserve"> PAGE   \* MERGEFORMAT </w:instrText>
        </w:r>
        <w:r>
          <w:fldChar w:fldCharType="separate"/>
        </w:r>
        <w:r w:rsidR="00124B32">
          <w:rPr>
            <w:noProof/>
          </w:rPr>
          <w:t>4</w:t>
        </w:r>
        <w:r>
          <w:rPr>
            <w:noProof/>
          </w:rPr>
          <w:fldChar w:fldCharType="end"/>
        </w:r>
      </w:p>
    </w:sdtContent>
  </w:sdt>
  <w:bookmarkStart w:id="36" w:name="_iDocIDField86537c46-5615-4187-8f8a-7e10"/>
  <w:p w14:paraId="0647B63B" w14:textId="77777777" w:rsidR="00041EB5" w:rsidRDefault="00041EB5">
    <w:pPr>
      <w:pStyle w:val="DocID"/>
    </w:pPr>
    <w:r>
      <w:fldChar w:fldCharType="begin"/>
    </w:r>
    <w:r>
      <w:instrText xml:space="preserve">  DOCPROPERTY "CUS_DocIDChunk0" </w:instrText>
    </w:r>
    <w:r>
      <w:fldChar w:fldCharType="separate"/>
    </w:r>
    <w:r>
      <w:rPr>
        <w:noProof/>
      </w:rPr>
      <w:t>LEGAL\56588367v1</w:t>
    </w:r>
    <w:r>
      <w:fldChar w:fldCharType="end"/>
    </w:r>
    <w:bookmarkEnd w:id="36"/>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3287A5" w14:textId="77777777" w:rsidR="00041EB5" w:rsidRDefault="00041EB5" w:rsidP="00270BFD">
      <w:r>
        <w:separator/>
      </w:r>
    </w:p>
  </w:footnote>
  <w:footnote w:type="continuationSeparator" w:id="0">
    <w:p w14:paraId="45C69936" w14:textId="77777777" w:rsidR="00041EB5" w:rsidRDefault="00041EB5" w:rsidP="00270BFD">
      <w:r>
        <w:continuationSeparator/>
      </w:r>
    </w:p>
  </w:footnote>
  <w:footnote w:id="1">
    <w:p w14:paraId="36DD1973" w14:textId="77777777" w:rsidR="00041EB5" w:rsidRDefault="00041EB5">
      <w:pPr>
        <w:pStyle w:val="FootnoteText"/>
      </w:pPr>
      <w:r>
        <w:rPr>
          <w:rStyle w:val="FootnoteReference"/>
        </w:rPr>
        <w:footnoteRef/>
      </w:r>
      <w:r>
        <w:t xml:space="preserve"> </w:t>
      </w:r>
      <w:r w:rsidRPr="00605855">
        <w:rPr>
          <w:sz w:val="16"/>
          <w:szCs w:val="16"/>
        </w:rPr>
        <w:t>Including t</w:t>
      </w:r>
      <w:r w:rsidRPr="00605855">
        <w:rPr>
          <w:rFonts w:cs="Arial"/>
          <w:color w:val="000000"/>
          <w:sz w:val="16"/>
          <w:szCs w:val="16"/>
          <w:lang w:eastAsia="en-GB"/>
        </w:rPr>
        <w:t>he Employment Relations Act 1999, the Equality Act 2010, the Part-time Workers (Prevention of Less Favourable Treatment) Regulations 2000 and the Fixed-Term Employees (Prevention of Less Favourable Treatment) Regulations 2002.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3553315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55pt;height:332.05pt" o:bullet="t">
        <v:imagedata r:id="rId1" o:title="TK_LOGO_POINTER_RGB_bullet_blue"/>
      </v:shape>
    </w:pict>
  </w:numPicBullet>
  <w:abstractNum w:abstractNumId="0" w15:restartNumberingAfterBreak="0">
    <w:nsid w:val="001846E7"/>
    <w:multiLevelType w:val="multilevel"/>
    <w:tmpl w:val="DAC8C83E"/>
    <w:lvl w:ilvl="0">
      <w:start w:val="1"/>
      <w:numFmt w:val="upperLetter"/>
      <w:pStyle w:val="Section"/>
      <w:lvlText w:val="SECTION %1"/>
      <w:lvlJc w:val="left"/>
      <w:pPr>
        <w:tabs>
          <w:tab w:val="num" w:pos="1440"/>
        </w:tabs>
        <w:ind w:left="1440" w:hanging="144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2" w15:restartNumberingAfterBreak="0">
    <w:nsid w:val="06A2253C"/>
    <w:multiLevelType w:val="hybridMultilevel"/>
    <w:tmpl w:val="6272480E"/>
    <w:lvl w:ilvl="0" w:tplc="AAAAA98A">
      <w:start w:val="1"/>
      <w:numFmt w:val="bullet"/>
      <w:lvlText w:val=""/>
      <w:lvlJc w:val="left"/>
      <w:pPr>
        <w:tabs>
          <w:tab w:val="num" w:pos="360"/>
        </w:tabs>
        <w:ind w:left="360" w:hanging="360"/>
      </w:pPr>
      <w:rPr>
        <w:rFonts w:ascii="Symbol" w:hAnsi="Symbol" w:hint="default"/>
        <w:color w:val="1BB1BC"/>
        <w:sz w:val="20"/>
      </w:rPr>
    </w:lvl>
    <w:lvl w:ilvl="1" w:tplc="04090003">
      <w:start w:val="1"/>
      <w:numFmt w:val="bullet"/>
      <w:lvlText w:val="o"/>
      <w:lvlJc w:val="left"/>
      <w:pPr>
        <w:tabs>
          <w:tab w:val="num" w:pos="1457"/>
        </w:tabs>
        <w:ind w:left="1457" w:hanging="360"/>
      </w:pPr>
      <w:rPr>
        <w:rFonts w:ascii="Courier New" w:hAnsi="Courier New" w:cs="Courier New" w:hint="default"/>
      </w:rPr>
    </w:lvl>
    <w:lvl w:ilvl="2" w:tplc="04090005">
      <w:start w:val="1"/>
      <w:numFmt w:val="bullet"/>
      <w:lvlText w:val=""/>
      <w:lvlJc w:val="left"/>
      <w:pPr>
        <w:tabs>
          <w:tab w:val="num" w:pos="2177"/>
        </w:tabs>
        <w:ind w:left="2177" w:hanging="360"/>
      </w:pPr>
      <w:rPr>
        <w:rFonts w:ascii="Wingdings" w:hAnsi="Wingdings" w:hint="default"/>
      </w:rPr>
    </w:lvl>
    <w:lvl w:ilvl="3" w:tplc="04090001">
      <w:start w:val="1"/>
      <w:numFmt w:val="bullet"/>
      <w:lvlText w:val=""/>
      <w:lvlJc w:val="left"/>
      <w:pPr>
        <w:tabs>
          <w:tab w:val="num" w:pos="2897"/>
        </w:tabs>
        <w:ind w:left="2897" w:hanging="360"/>
      </w:pPr>
      <w:rPr>
        <w:rFonts w:ascii="Symbol" w:hAnsi="Symbol" w:hint="default"/>
      </w:rPr>
    </w:lvl>
    <w:lvl w:ilvl="4" w:tplc="04090003">
      <w:start w:val="1"/>
      <w:numFmt w:val="bullet"/>
      <w:lvlText w:val="o"/>
      <w:lvlJc w:val="left"/>
      <w:pPr>
        <w:tabs>
          <w:tab w:val="num" w:pos="3617"/>
        </w:tabs>
        <w:ind w:left="3617" w:hanging="360"/>
      </w:pPr>
      <w:rPr>
        <w:rFonts w:ascii="Courier New" w:hAnsi="Courier New" w:cs="Courier New" w:hint="default"/>
      </w:rPr>
    </w:lvl>
    <w:lvl w:ilvl="5" w:tplc="04090005">
      <w:start w:val="1"/>
      <w:numFmt w:val="bullet"/>
      <w:lvlText w:val=""/>
      <w:lvlJc w:val="left"/>
      <w:pPr>
        <w:tabs>
          <w:tab w:val="num" w:pos="4337"/>
        </w:tabs>
        <w:ind w:left="4337" w:hanging="360"/>
      </w:pPr>
      <w:rPr>
        <w:rFonts w:ascii="Wingdings" w:hAnsi="Wingdings" w:hint="default"/>
      </w:rPr>
    </w:lvl>
    <w:lvl w:ilvl="6" w:tplc="04090001">
      <w:start w:val="1"/>
      <w:numFmt w:val="bullet"/>
      <w:lvlText w:val=""/>
      <w:lvlJc w:val="left"/>
      <w:pPr>
        <w:tabs>
          <w:tab w:val="num" w:pos="5057"/>
        </w:tabs>
        <w:ind w:left="5057" w:hanging="360"/>
      </w:pPr>
      <w:rPr>
        <w:rFonts w:ascii="Symbol" w:hAnsi="Symbol" w:hint="default"/>
      </w:rPr>
    </w:lvl>
    <w:lvl w:ilvl="7" w:tplc="04090003">
      <w:start w:val="1"/>
      <w:numFmt w:val="bullet"/>
      <w:lvlText w:val="o"/>
      <w:lvlJc w:val="left"/>
      <w:pPr>
        <w:tabs>
          <w:tab w:val="num" w:pos="5777"/>
        </w:tabs>
        <w:ind w:left="5777" w:hanging="360"/>
      </w:pPr>
      <w:rPr>
        <w:rFonts w:ascii="Courier New" w:hAnsi="Courier New" w:cs="Courier New" w:hint="default"/>
      </w:rPr>
    </w:lvl>
    <w:lvl w:ilvl="8" w:tplc="04090005">
      <w:start w:val="1"/>
      <w:numFmt w:val="bullet"/>
      <w:lvlText w:val=""/>
      <w:lvlJc w:val="left"/>
      <w:pPr>
        <w:tabs>
          <w:tab w:val="num" w:pos="6497"/>
        </w:tabs>
        <w:ind w:left="6497" w:hanging="360"/>
      </w:pPr>
      <w:rPr>
        <w:rFonts w:ascii="Wingdings" w:hAnsi="Wingdings" w:hint="default"/>
      </w:rPr>
    </w:lvl>
  </w:abstractNum>
  <w:abstractNum w:abstractNumId="3" w15:restartNumberingAfterBreak="0">
    <w:nsid w:val="0C82036B"/>
    <w:multiLevelType w:val="hybridMultilevel"/>
    <w:tmpl w:val="9F364B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4E539EA"/>
    <w:multiLevelType w:val="multilevel"/>
    <w:tmpl w:val="04E2C120"/>
    <w:styleLink w:val="HeadingNumbering"/>
    <w:lvl w:ilvl="0">
      <w:start w:val="1"/>
      <w:numFmt w:val="decimal"/>
      <w:pStyle w:val="HeadingLevel1"/>
      <w:lvlText w:val="%1"/>
      <w:lvlJc w:val="left"/>
      <w:pPr>
        <w:ind w:left="720" w:hanging="720"/>
      </w:pPr>
      <w:rPr>
        <w:rFonts w:hint="default"/>
      </w:rPr>
    </w:lvl>
    <w:lvl w:ilvl="1">
      <w:start w:val="1"/>
      <w:numFmt w:val="decimal"/>
      <w:pStyle w:val="HeadingLevel2"/>
      <w:lvlText w:val="%1.%2"/>
      <w:lvlJc w:val="left"/>
      <w:pPr>
        <w:tabs>
          <w:tab w:val="num" w:pos="720"/>
        </w:tabs>
        <w:ind w:left="720" w:hanging="720"/>
      </w:pPr>
      <w:rPr>
        <w:rFonts w:hint="default"/>
      </w:rPr>
    </w:lvl>
    <w:lvl w:ilvl="2">
      <w:start w:val="1"/>
      <w:numFmt w:val="decimal"/>
      <w:pStyle w:val="HeadingLevel3"/>
      <w:lvlText w:val="%1.%2.%3"/>
      <w:lvlJc w:val="left"/>
      <w:pPr>
        <w:tabs>
          <w:tab w:val="num" w:pos="1440"/>
        </w:tabs>
        <w:ind w:left="1440" w:hanging="720"/>
      </w:pPr>
      <w:rPr>
        <w:rFonts w:hint="default"/>
      </w:rPr>
    </w:lvl>
    <w:lvl w:ilvl="3">
      <w:start w:val="1"/>
      <w:numFmt w:val="lowerLetter"/>
      <w:pStyle w:val="HeadingLevel4"/>
      <w:lvlText w:val="(%4)"/>
      <w:lvlJc w:val="left"/>
      <w:pPr>
        <w:ind w:left="2160" w:hanging="720"/>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5" w15:restartNumberingAfterBreak="0">
    <w:nsid w:val="15021225"/>
    <w:multiLevelType w:val="hybridMultilevel"/>
    <w:tmpl w:val="89EA6C68"/>
    <w:lvl w:ilvl="0" w:tplc="2FF2C63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5F03F1"/>
    <w:multiLevelType w:val="multilevel"/>
    <w:tmpl w:val="E5C4405A"/>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7" w15:restartNumberingAfterBreak="0">
    <w:nsid w:val="44B47937"/>
    <w:multiLevelType w:val="hybridMultilevel"/>
    <w:tmpl w:val="0B54E51C"/>
    <w:lvl w:ilvl="0" w:tplc="2FF2C63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8E00F4C"/>
    <w:multiLevelType w:val="multilevel"/>
    <w:tmpl w:val="5C8A76A6"/>
    <w:name w:val="sch_style1"/>
    <w:lvl w:ilvl="0">
      <w:start w:val="1"/>
      <w:numFmt w:val="decimal"/>
      <w:pStyle w:val="Sch1styleclause"/>
      <w:lvlText w:val="%1."/>
      <w:lvlJc w:val="left"/>
      <w:pPr>
        <w:tabs>
          <w:tab w:val="num" w:pos="720"/>
        </w:tabs>
        <w:ind w:left="720" w:hanging="720"/>
      </w:pPr>
      <w:rPr>
        <w:rFonts w:ascii="Times New Roman" w:hAnsi="Times New Roman" w:hint="default"/>
        <w:b/>
        <w:i w:val="0"/>
        <w:caps/>
        <w:smallCaps w:val="0"/>
        <w:sz w:val="22"/>
      </w:rPr>
    </w:lvl>
    <w:lvl w:ilvl="1">
      <w:start w:val="1"/>
      <w:numFmt w:val="decimal"/>
      <w:pStyle w:val="Sch1stylesubclause"/>
      <w:lvlText w:val="%1.%2"/>
      <w:lvlJc w:val="left"/>
      <w:pPr>
        <w:tabs>
          <w:tab w:val="num" w:pos="720"/>
        </w:tabs>
        <w:ind w:left="720" w:hanging="720"/>
      </w:pPr>
      <w:rPr>
        <w:rFonts w:ascii="Times New Roman" w:hAnsi="Times New Roman" w:hint="default"/>
        <w:b w:val="0"/>
        <w:i w:val="0"/>
        <w:caps w:val="0"/>
        <w:sz w:val="22"/>
      </w:rPr>
    </w:lvl>
    <w:lvl w:ilvl="2">
      <w:start w:val="1"/>
      <w:numFmt w:val="lowerLetter"/>
      <w:pStyle w:val="Sch1stylepara"/>
      <w:lvlText w:val="(%3)"/>
      <w:lvlJc w:val="left"/>
      <w:pPr>
        <w:tabs>
          <w:tab w:val="num" w:pos="1559"/>
        </w:tabs>
        <w:ind w:left="1559" w:hanging="567"/>
      </w:pPr>
      <w:rPr>
        <w:rFonts w:ascii="Times New Roman" w:hAnsi="Times New Roman" w:hint="default"/>
        <w:b w:val="0"/>
        <w:i w:val="0"/>
        <w:sz w:val="22"/>
      </w:rPr>
    </w:lvl>
    <w:lvl w:ilvl="3">
      <w:start w:val="1"/>
      <w:numFmt w:val="lowerRoman"/>
      <w:pStyle w:val="Sch1stylesubpara"/>
      <w:lvlText w:val="(%4)"/>
      <w:lvlJc w:val="left"/>
      <w:pPr>
        <w:tabs>
          <w:tab w:val="num" w:pos="2421"/>
        </w:tabs>
        <w:ind w:left="2268" w:hanging="567"/>
      </w:pPr>
      <w:rPr>
        <w:rFonts w:ascii="Times New Roman" w:hAnsi="Times New Roman" w:hint="default"/>
        <w:b w:val="0"/>
        <w:i w:val="0"/>
        <w:sz w:val="22"/>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9" w15:restartNumberingAfterBreak="0">
    <w:nsid w:val="74831631"/>
    <w:multiLevelType w:val="hybridMultilevel"/>
    <w:tmpl w:val="FE00E058"/>
    <w:lvl w:ilvl="0" w:tplc="2FF2C63C">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0"/>
  </w:num>
  <w:num w:numId="2">
    <w:abstractNumId w:val="1"/>
  </w:num>
  <w:num w:numId="3">
    <w:abstractNumId w:val="4"/>
  </w:num>
  <w:num w:numId="4">
    <w:abstractNumId w:val="6"/>
  </w:num>
  <w:num w:numId="5">
    <w:abstractNumId w:val="8"/>
  </w:num>
  <w:num w:numId="6">
    <w:abstractNumId w:val="0"/>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9"/>
  </w:num>
  <w:num w:numId="11">
    <w:abstractNumId w:val="5"/>
  </w:num>
  <w:num w:numId="12">
    <w:abstractNumId w:val="3"/>
  </w:num>
  <w:num w:numId="13">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TMS_TEMPLATE_ID" w:val="BJStyles"/>
  </w:docVars>
  <w:rsids>
    <w:rsidRoot w:val="00FA4CB2"/>
    <w:rsid w:val="00003DF0"/>
    <w:rsid w:val="00006FAB"/>
    <w:rsid w:val="00023BA0"/>
    <w:rsid w:val="000266FA"/>
    <w:rsid w:val="00030268"/>
    <w:rsid w:val="00032BAD"/>
    <w:rsid w:val="0004024B"/>
    <w:rsid w:val="00041EB5"/>
    <w:rsid w:val="00045021"/>
    <w:rsid w:val="00062A96"/>
    <w:rsid w:val="000759EC"/>
    <w:rsid w:val="00096BD9"/>
    <w:rsid w:val="000A14FA"/>
    <w:rsid w:val="000A5B17"/>
    <w:rsid w:val="000A5B66"/>
    <w:rsid w:val="000D40B3"/>
    <w:rsid w:val="000D7CBD"/>
    <w:rsid w:val="000E3832"/>
    <w:rsid w:val="00100A30"/>
    <w:rsid w:val="0010614F"/>
    <w:rsid w:val="00113CF8"/>
    <w:rsid w:val="00124B32"/>
    <w:rsid w:val="001268B9"/>
    <w:rsid w:val="00126AE2"/>
    <w:rsid w:val="0013476A"/>
    <w:rsid w:val="001455DB"/>
    <w:rsid w:val="0014679F"/>
    <w:rsid w:val="00152547"/>
    <w:rsid w:val="00162D86"/>
    <w:rsid w:val="00165DB8"/>
    <w:rsid w:val="00167C05"/>
    <w:rsid w:val="00176378"/>
    <w:rsid w:val="00193802"/>
    <w:rsid w:val="001A346A"/>
    <w:rsid w:val="001A5420"/>
    <w:rsid w:val="001C2B2B"/>
    <w:rsid w:val="001D39A9"/>
    <w:rsid w:val="001E5594"/>
    <w:rsid w:val="001E6BF2"/>
    <w:rsid w:val="001F4D07"/>
    <w:rsid w:val="001F5C1B"/>
    <w:rsid w:val="00213512"/>
    <w:rsid w:val="002350B7"/>
    <w:rsid w:val="0024211D"/>
    <w:rsid w:val="00254820"/>
    <w:rsid w:val="00256772"/>
    <w:rsid w:val="00270BFD"/>
    <w:rsid w:val="002729CF"/>
    <w:rsid w:val="002775DD"/>
    <w:rsid w:val="002A420E"/>
    <w:rsid w:val="002A4B6A"/>
    <w:rsid w:val="002B11DD"/>
    <w:rsid w:val="002C747D"/>
    <w:rsid w:val="002D1DD8"/>
    <w:rsid w:val="002E4140"/>
    <w:rsid w:val="002E6C4E"/>
    <w:rsid w:val="002F048D"/>
    <w:rsid w:val="002F6418"/>
    <w:rsid w:val="002F6FA6"/>
    <w:rsid w:val="003000BC"/>
    <w:rsid w:val="00300934"/>
    <w:rsid w:val="00311036"/>
    <w:rsid w:val="00320C17"/>
    <w:rsid w:val="003356C1"/>
    <w:rsid w:val="00340124"/>
    <w:rsid w:val="00345AEF"/>
    <w:rsid w:val="00361EA2"/>
    <w:rsid w:val="00374749"/>
    <w:rsid w:val="003769EF"/>
    <w:rsid w:val="00381021"/>
    <w:rsid w:val="00397DF5"/>
    <w:rsid w:val="003A52E6"/>
    <w:rsid w:val="003A77EC"/>
    <w:rsid w:val="003B1550"/>
    <w:rsid w:val="003B50FC"/>
    <w:rsid w:val="003C0C50"/>
    <w:rsid w:val="003D12A3"/>
    <w:rsid w:val="003E6705"/>
    <w:rsid w:val="003F42D6"/>
    <w:rsid w:val="00402F19"/>
    <w:rsid w:val="00403CD4"/>
    <w:rsid w:val="004159B9"/>
    <w:rsid w:val="00420610"/>
    <w:rsid w:val="004368D5"/>
    <w:rsid w:val="00437AA7"/>
    <w:rsid w:val="004415C0"/>
    <w:rsid w:val="00442735"/>
    <w:rsid w:val="004434C7"/>
    <w:rsid w:val="00462B49"/>
    <w:rsid w:val="004736A0"/>
    <w:rsid w:val="004743B0"/>
    <w:rsid w:val="004923FB"/>
    <w:rsid w:val="004C138E"/>
    <w:rsid w:val="004C1FC4"/>
    <w:rsid w:val="004D31E9"/>
    <w:rsid w:val="004E211C"/>
    <w:rsid w:val="004E7A06"/>
    <w:rsid w:val="004F1502"/>
    <w:rsid w:val="004F338A"/>
    <w:rsid w:val="005170F6"/>
    <w:rsid w:val="0051789D"/>
    <w:rsid w:val="00526D0F"/>
    <w:rsid w:val="00532937"/>
    <w:rsid w:val="005378CF"/>
    <w:rsid w:val="00540969"/>
    <w:rsid w:val="005644E9"/>
    <w:rsid w:val="00570559"/>
    <w:rsid w:val="00570EA1"/>
    <w:rsid w:val="00576D1B"/>
    <w:rsid w:val="005864C1"/>
    <w:rsid w:val="00587063"/>
    <w:rsid w:val="0059361B"/>
    <w:rsid w:val="00596E39"/>
    <w:rsid w:val="005A3042"/>
    <w:rsid w:val="005B09A2"/>
    <w:rsid w:val="005B31B7"/>
    <w:rsid w:val="005C0CB0"/>
    <w:rsid w:val="005C7CAB"/>
    <w:rsid w:val="005E7B59"/>
    <w:rsid w:val="005F0CC3"/>
    <w:rsid w:val="005F3AC2"/>
    <w:rsid w:val="006040DC"/>
    <w:rsid w:val="00605979"/>
    <w:rsid w:val="00624692"/>
    <w:rsid w:val="0065045F"/>
    <w:rsid w:val="00657256"/>
    <w:rsid w:val="006658FC"/>
    <w:rsid w:val="00671CA3"/>
    <w:rsid w:val="00672ADE"/>
    <w:rsid w:val="00676178"/>
    <w:rsid w:val="00684494"/>
    <w:rsid w:val="00690B0A"/>
    <w:rsid w:val="006914D4"/>
    <w:rsid w:val="006A785D"/>
    <w:rsid w:val="006B2246"/>
    <w:rsid w:val="006B3CE5"/>
    <w:rsid w:val="006B3E41"/>
    <w:rsid w:val="006B4780"/>
    <w:rsid w:val="006F5BF2"/>
    <w:rsid w:val="00701320"/>
    <w:rsid w:val="00706A10"/>
    <w:rsid w:val="007103B9"/>
    <w:rsid w:val="00724CA0"/>
    <w:rsid w:val="0072547C"/>
    <w:rsid w:val="00727C88"/>
    <w:rsid w:val="0073592B"/>
    <w:rsid w:val="00750C28"/>
    <w:rsid w:val="00764FAB"/>
    <w:rsid w:val="00775A47"/>
    <w:rsid w:val="00797AF6"/>
    <w:rsid w:val="007B2219"/>
    <w:rsid w:val="007D7BC2"/>
    <w:rsid w:val="007F3541"/>
    <w:rsid w:val="007F35D6"/>
    <w:rsid w:val="007F3CF5"/>
    <w:rsid w:val="0081492A"/>
    <w:rsid w:val="0082709C"/>
    <w:rsid w:val="00830F1A"/>
    <w:rsid w:val="00831AB3"/>
    <w:rsid w:val="00832773"/>
    <w:rsid w:val="00843C64"/>
    <w:rsid w:val="00856240"/>
    <w:rsid w:val="00896C1E"/>
    <w:rsid w:val="008A149F"/>
    <w:rsid w:val="008A3727"/>
    <w:rsid w:val="008B0265"/>
    <w:rsid w:val="008B6B71"/>
    <w:rsid w:val="008B6F31"/>
    <w:rsid w:val="008C2389"/>
    <w:rsid w:val="008C6E28"/>
    <w:rsid w:val="008C7ED0"/>
    <w:rsid w:val="008D114B"/>
    <w:rsid w:val="008D22E3"/>
    <w:rsid w:val="008E003E"/>
    <w:rsid w:val="008F4E7C"/>
    <w:rsid w:val="008F71DF"/>
    <w:rsid w:val="009208F7"/>
    <w:rsid w:val="00922843"/>
    <w:rsid w:val="00934E5D"/>
    <w:rsid w:val="009375F2"/>
    <w:rsid w:val="00942560"/>
    <w:rsid w:val="009715D3"/>
    <w:rsid w:val="00981E0C"/>
    <w:rsid w:val="00983643"/>
    <w:rsid w:val="009920B0"/>
    <w:rsid w:val="009A2403"/>
    <w:rsid w:val="009B10A3"/>
    <w:rsid w:val="009C70C8"/>
    <w:rsid w:val="009D2A73"/>
    <w:rsid w:val="009E64B0"/>
    <w:rsid w:val="009F0CE8"/>
    <w:rsid w:val="009F4C6A"/>
    <w:rsid w:val="009F5CD1"/>
    <w:rsid w:val="00A04AF4"/>
    <w:rsid w:val="00A22EAA"/>
    <w:rsid w:val="00AA0B06"/>
    <w:rsid w:val="00AB19C4"/>
    <w:rsid w:val="00AD44CB"/>
    <w:rsid w:val="00AD5C45"/>
    <w:rsid w:val="00B03BDD"/>
    <w:rsid w:val="00B20190"/>
    <w:rsid w:val="00B23465"/>
    <w:rsid w:val="00B32AE3"/>
    <w:rsid w:val="00B372C6"/>
    <w:rsid w:val="00B53DEF"/>
    <w:rsid w:val="00B55B1B"/>
    <w:rsid w:val="00B60B83"/>
    <w:rsid w:val="00B72C93"/>
    <w:rsid w:val="00B87241"/>
    <w:rsid w:val="00BB5B94"/>
    <w:rsid w:val="00BC6B46"/>
    <w:rsid w:val="00BC7CE2"/>
    <w:rsid w:val="00BD4B23"/>
    <w:rsid w:val="00BE3680"/>
    <w:rsid w:val="00BE445B"/>
    <w:rsid w:val="00BE7EEE"/>
    <w:rsid w:val="00BF5C0C"/>
    <w:rsid w:val="00BF7E03"/>
    <w:rsid w:val="00C22B6E"/>
    <w:rsid w:val="00C40493"/>
    <w:rsid w:val="00C41554"/>
    <w:rsid w:val="00C518CB"/>
    <w:rsid w:val="00C57525"/>
    <w:rsid w:val="00C61B83"/>
    <w:rsid w:val="00C7779B"/>
    <w:rsid w:val="00C82AF7"/>
    <w:rsid w:val="00CB6E1B"/>
    <w:rsid w:val="00CC434C"/>
    <w:rsid w:val="00CC62FA"/>
    <w:rsid w:val="00CC6C03"/>
    <w:rsid w:val="00CD587A"/>
    <w:rsid w:val="00CE6B80"/>
    <w:rsid w:val="00CF181D"/>
    <w:rsid w:val="00D064D8"/>
    <w:rsid w:val="00D232FE"/>
    <w:rsid w:val="00D25908"/>
    <w:rsid w:val="00D276C7"/>
    <w:rsid w:val="00D347A1"/>
    <w:rsid w:val="00D55DCE"/>
    <w:rsid w:val="00D57106"/>
    <w:rsid w:val="00D61360"/>
    <w:rsid w:val="00D813CB"/>
    <w:rsid w:val="00D83154"/>
    <w:rsid w:val="00D960FB"/>
    <w:rsid w:val="00DA0846"/>
    <w:rsid w:val="00DB1A49"/>
    <w:rsid w:val="00DC6B58"/>
    <w:rsid w:val="00DE2020"/>
    <w:rsid w:val="00DF3447"/>
    <w:rsid w:val="00DF3974"/>
    <w:rsid w:val="00DF6C63"/>
    <w:rsid w:val="00E13069"/>
    <w:rsid w:val="00E15C92"/>
    <w:rsid w:val="00E32BF4"/>
    <w:rsid w:val="00E361D8"/>
    <w:rsid w:val="00E549DF"/>
    <w:rsid w:val="00E6071E"/>
    <w:rsid w:val="00E676FE"/>
    <w:rsid w:val="00E87947"/>
    <w:rsid w:val="00E926C2"/>
    <w:rsid w:val="00ED3B5F"/>
    <w:rsid w:val="00ED6A3B"/>
    <w:rsid w:val="00EE2C01"/>
    <w:rsid w:val="00EE2C7B"/>
    <w:rsid w:val="00EF4D14"/>
    <w:rsid w:val="00F05362"/>
    <w:rsid w:val="00F0610E"/>
    <w:rsid w:val="00F07CDB"/>
    <w:rsid w:val="00F17133"/>
    <w:rsid w:val="00F20029"/>
    <w:rsid w:val="00F66396"/>
    <w:rsid w:val="00F675F3"/>
    <w:rsid w:val="00F7415D"/>
    <w:rsid w:val="00F87644"/>
    <w:rsid w:val="00FA4CB2"/>
    <w:rsid w:val="00FA550D"/>
    <w:rsid w:val="00FA7861"/>
    <w:rsid w:val="00FB64B0"/>
    <w:rsid w:val="00FD5398"/>
    <w:rsid w:val="00FD5FEB"/>
    <w:rsid w:val="00FE1651"/>
    <w:rsid w:val="00FE183B"/>
    <w:rsid w:val="00FF3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14:docId w14:val="7E1D9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80" w:qFormat="1"/>
    <w:lsdException w:name="heading 1" w:uiPriority="0"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3" w:unhideWhenUsed="1" w:qFormat="1"/>
    <w:lsdException w:name="Body Text 3" w:semiHidden="1" w:uiPriority="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6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80"/>
    <w:qFormat/>
    <w:rsid w:val="003B1550"/>
    <w:pPr>
      <w:spacing w:after="0" w:line="240" w:lineRule="auto"/>
      <w:jc w:val="both"/>
    </w:pPr>
    <w:rPr>
      <w:rFonts w:ascii="Trebuchet MS" w:hAnsi="Trebuchet MS"/>
      <w:sz w:val="20"/>
      <w:szCs w:val="20"/>
      <w:lang w:val="en-GB"/>
    </w:rPr>
  </w:style>
  <w:style w:type="paragraph" w:styleId="Heading1">
    <w:name w:val="heading 1"/>
    <w:aliases w:val="Heading"/>
    <w:basedOn w:val="Normal"/>
    <w:next w:val="BodyText"/>
    <w:link w:val="Heading1Char"/>
    <w:qFormat/>
    <w:rsid w:val="002B11DD"/>
    <w:pPr>
      <w:keepNext/>
      <w:keepLines/>
      <w:spacing w:after="240"/>
      <w:contextualSpacing/>
      <w:outlineLvl w:val="0"/>
    </w:pPr>
    <w:rPr>
      <w:rFonts w:eastAsiaTheme="majorEastAsia" w:cstheme="majorBidi"/>
      <w:b/>
      <w:bCs/>
      <w:sz w:val="44"/>
      <w:szCs w:val="28"/>
    </w:rPr>
  </w:style>
  <w:style w:type="paragraph" w:styleId="Heading2">
    <w:name w:val="heading 2"/>
    <w:aliases w:val="Subheading"/>
    <w:basedOn w:val="Normal"/>
    <w:next w:val="BodyText"/>
    <w:link w:val="Heading2Char"/>
    <w:qFormat/>
    <w:rsid w:val="000A14FA"/>
    <w:pPr>
      <w:keepNext/>
      <w:keepLines/>
      <w:spacing w:after="240"/>
      <w:ind w:left="720"/>
      <w:outlineLvl w:val="1"/>
    </w:pPr>
    <w:rPr>
      <w:rFonts w:eastAsiaTheme="majorEastAsia" w:cstheme="majorBidi"/>
      <w:b/>
      <w:bCs/>
      <w:sz w:val="22"/>
      <w:szCs w:val="26"/>
    </w:rPr>
  </w:style>
  <w:style w:type="paragraph" w:styleId="Heading3">
    <w:name w:val="heading 3"/>
    <w:basedOn w:val="BodyText"/>
    <w:next w:val="BodyText"/>
    <w:link w:val="Heading3Char"/>
    <w:uiPriority w:val="99"/>
    <w:semiHidden/>
    <w:rsid w:val="00C40493"/>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semiHidden/>
    <w:rsid w:val="00C40493"/>
    <w:pPr>
      <w:outlineLvl w:val="3"/>
    </w:pPr>
  </w:style>
  <w:style w:type="paragraph" w:styleId="Heading5">
    <w:name w:val="heading 5"/>
    <w:basedOn w:val="BodyText"/>
    <w:next w:val="BodyText"/>
    <w:link w:val="Heading5Char"/>
    <w:uiPriority w:val="99"/>
    <w:semiHidden/>
    <w:qFormat/>
    <w:rsid w:val="00C40493"/>
    <w:pPr>
      <w:outlineLvl w:val="4"/>
    </w:pPr>
  </w:style>
  <w:style w:type="paragraph" w:styleId="Heading6">
    <w:name w:val="heading 6"/>
    <w:basedOn w:val="BodyText"/>
    <w:next w:val="BodyText"/>
    <w:link w:val="Heading6Char"/>
    <w:uiPriority w:val="99"/>
    <w:semiHidden/>
    <w:rsid w:val="00C40493"/>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C40493"/>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0BFD"/>
    <w:pPr>
      <w:tabs>
        <w:tab w:val="center" w:pos="4680"/>
        <w:tab w:val="right" w:pos="9360"/>
      </w:tabs>
    </w:pPr>
  </w:style>
  <w:style w:type="character" w:customStyle="1" w:styleId="HeaderChar">
    <w:name w:val="Header Char"/>
    <w:basedOn w:val="DefaultParagraphFont"/>
    <w:link w:val="Header"/>
    <w:uiPriority w:val="99"/>
    <w:rsid w:val="00270BFD"/>
  </w:style>
  <w:style w:type="paragraph" w:styleId="Footer">
    <w:name w:val="footer"/>
    <w:basedOn w:val="Normal"/>
    <w:link w:val="FooterChar"/>
    <w:uiPriority w:val="99"/>
    <w:unhideWhenUsed/>
    <w:rsid w:val="00270BFD"/>
    <w:pPr>
      <w:tabs>
        <w:tab w:val="center" w:pos="4680"/>
        <w:tab w:val="right" w:pos="9360"/>
      </w:tabs>
    </w:pPr>
  </w:style>
  <w:style w:type="character" w:customStyle="1" w:styleId="FooterChar">
    <w:name w:val="Footer Char"/>
    <w:basedOn w:val="DefaultParagraphFont"/>
    <w:link w:val="Footer"/>
    <w:uiPriority w:val="99"/>
    <w:rsid w:val="00270BFD"/>
  </w:style>
  <w:style w:type="paragraph" w:customStyle="1" w:styleId="Default">
    <w:name w:val="Default"/>
    <w:rsid w:val="001455DB"/>
    <w:pPr>
      <w:autoSpaceDE w:val="0"/>
      <w:autoSpaceDN w:val="0"/>
      <w:adjustRightInd w:val="0"/>
      <w:spacing w:after="0" w:line="240" w:lineRule="auto"/>
    </w:pPr>
    <w:rPr>
      <w:rFonts w:ascii="Arial" w:eastAsia="Calibri" w:hAnsi="Arial" w:cs="Arial"/>
      <w:color w:val="000000"/>
      <w:sz w:val="24"/>
      <w:szCs w:val="24"/>
      <w:lang w:val="en-GB" w:eastAsia="en-GB"/>
    </w:rPr>
  </w:style>
  <w:style w:type="paragraph" w:styleId="NoSpacing">
    <w:name w:val="No Spacing"/>
    <w:uiPriority w:val="1"/>
    <w:qFormat/>
    <w:rsid w:val="001455DB"/>
    <w:pPr>
      <w:spacing w:after="0" w:line="240" w:lineRule="auto"/>
    </w:pPr>
    <w:rPr>
      <w:rFonts w:ascii="Calibri" w:eastAsia="Calibri" w:hAnsi="Calibri" w:cs="Times New Roman"/>
      <w:lang w:val="en-GB"/>
    </w:rPr>
  </w:style>
  <w:style w:type="character" w:styleId="CommentReference">
    <w:name w:val="annotation reference"/>
    <w:basedOn w:val="DefaultParagraphFont"/>
    <w:unhideWhenUsed/>
    <w:rsid w:val="00F0610E"/>
    <w:rPr>
      <w:sz w:val="16"/>
      <w:szCs w:val="16"/>
    </w:rPr>
  </w:style>
  <w:style w:type="paragraph" w:styleId="CommentText">
    <w:name w:val="annotation text"/>
    <w:basedOn w:val="Normal"/>
    <w:link w:val="CommentTextChar"/>
    <w:uiPriority w:val="99"/>
    <w:unhideWhenUsed/>
    <w:rsid w:val="00F0610E"/>
  </w:style>
  <w:style w:type="character" w:customStyle="1" w:styleId="CommentTextChar">
    <w:name w:val="Comment Text Char"/>
    <w:basedOn w:val="DefaultParagraphFont"/>
    <w:link w:val="CommentText"/>
    <w:uiPriority w:val="99"/>
    <w:rsid w:val="00F0610E"/>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0610E"/>
    <w:rPr>
      <w:b/>
      <w:bCs/>
    </w:rPr>
  </w:style>
  <w:style w:type="character" w:customStyle="1" w:styleId="CommentSubjectChar">
    <w:name w:val="Comment Subject Char"/>
    <w:basedOn w:val="CommentTextChar"/>
    <w:link w:val="CommentSubject"/>
    <w:uiPriority w:val="99"/>
    <w:semiHidden/>
    <w:rsid w:val="00F0610E"/>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F0610E"/>
    <w:rPr>
      <w:rFonts w:ascii="Tahoma" w:hAnsi="Tahoma" w:cs="Tahoma"/>
      <w:sz w:val="16"/>
      <w:szCs w:val="16"/>
    </w:rPr>
  </w:style>
  <w:style w:type="character" w:customStyle="1" w:styleId="BalloonTextChar">
    <w:name w:val="Balloon Text Char"/>
    <w:basedOn w:val="DefaultParagraphFont"/>
    <w:link w:val="BalloonText"/>
    <w:uiPriority w:val="99"/>
    <w:semiHidden/>
    <w:rsid w:val="00F0610E"/>
    <w:rPr>
      <w:rFonts w:ascii="Tahoma" w:eastAsia="Calibri" w:hAnsi="Tahoma" w:cs="Tahoma"/>
      <w:sz w:val="16"/>
      <w:szCs w:val="16"/>
      <w:lang w:val="en-GB"/>
    </w:rPr>
  </w:style>
  <w:style w:type="paragraph" w:styleId="ListParagraph">
    <w:name w:val="List Paragraph"/>
    <w:basedOn w:val="Normal"/>
    <w:uiPriority w:val="34"/>
    <w:qFormat/>
    <w:rsid w:val="00256772"/>
    <w:pPr>
      <w:ind w:left="720"/>
      <w:contextualSpacing/>
    </w:pPr>
  </w:style>
  <w:style w:type="table" w:styleId="TableGrid">
    <w:name w:val="Table Grid"/>
    <w:basedOn w:val="TableNormal"/>
    <w:rsid w:val="00B32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C40493"/>
    <w:pPr>
      <w:spacing w:after="240"/>
    </w:pPr>
  </w:style>
  <w:style w:type="character" w:customStyle="1" w:styleId="BodyTextChar">
    <w:name w:val="Body Text Char"/>
    <w:basedOn w:val="DefaultParagraphFont"/>
    <w:link w:val="BodyText"/>
    <w:uiPriority w:val="1"/>
    <w:rsid w:val="00C40493"/>
    <w:rPr>
      <w:rFonts w:ascii="Trebuchet MS" w:hAnsi="Trebuchet MS"/>
      <w:szCs w:val="20"/>
      <w:lang w:val="en-GB"/>
    </w:rPr>
  </w:style>
  <w:style w:type="paragraph" w:customStyle="1" w:styleId="4Bulletedcopyblue">
    <w:name w:val="4 Bulleted copy blue"/>
    <w:basedOn w:val="Normal"/>
    <w:qFormat/>
    <w:rsid w:val="00420610"/>
    <w:pPr>
      <w:numPr>
        <w:numId w:val="1"/>
      </w:numPr>
      <w:spacing w:after="120"/>
    </w:pPr>
    <w:rPr>
      <w:rFonts w:ascii="Arial" w:eastAsia="MS Mincho" w:hAnsi="Arial" w:cs="Arial"/>
      <w:lang w:val="en-US"/>
    </w:rPr>
  </w:style>
  <w:style w:type="character" w:customStyle="1" w:styleId="Heading1Char">
    <w:name w:val="Heading 1 Char"/>
    <w:aliases w:val="Heading Char"/>
    <w:basedOn w:val="DefaultParagraphFont"/>
    <w:link w:val="Heading1"/>
    <w:rsid w:val="002B11DD"/>
    <w:rPr>
      <w:rFonts w:ascii="Trebuchet MS" w:eastAsiaTheme="majorEastAsia" w:hAnsi="Trebuchet MS" w:cstheme="majorBidi"/>
      <w:b/>
      <w:bCs/>
      <w:sz w:val="44"/>
      <w:szCs w:val="28"/>
      <w:lang w:val="en-GB"/>
    </w:rPr>
  </w:style>
  <w:style w:type="character" w:customStyle="1" w:styleId="Heading2Char">
    <w:name w:val="Heading 2 Char"/>
    <w:aliases w:val="Subheading Char"/>
    <w:basedOn w:val="DefaultParagraphFont"/>
    <w:link w:val="Heading2"/>
    <w:rsid w:val="000A14FA"/>
    <w:rPr>
      <w:rFonts w:ascii="Trebuchet MS" w:eastAsiaTheme="majorEastAsia" w:hAnsi="Trebuchet MS" w:cstheme="majorBidi"/>
      <w:b/>
      <w:bCs/>
      <w:szCs w:val="26"/>
      <w:lang w:val="en-GB"/>
    </w:rPr>
  </w:style>
  <w:style w:type="character" w:customStyle="1" w:styleId="Heading3Char">
    <w:name w:val="Heading 3 Char"/>
    <w:basedOn w:val="DefaultParagraphFont"/>
    <w:link w:val="Heading3"/>
    <w:uiPriority w:val="99"/>
    <w:semiHidden/>
    <w:rsid w:val="00C40493"/>
    <w:rPr>
      <w:rFonts w:asciiTheme="majorHAnsi" w:eastAsiaTheme="majorEastAsia" w:hAnsiTheme="majorHAnsi" w:cstheme="majorBidi"/>
      <w:b/>
      <w:bCs/>
      <w:szCs w:val="20"/>
      <w:lang w:val="en-GB"/>
    </w:rPr>
  </w:style>
  <w:style w:type="character" w:customStyle="1" w:styleId="Heading4Char">
    <w:name w:val="Heading 4 Char"/>
    <w:basedOn w:val="DefaultParagraphFont"/>
    <w:link w:val="Heading4"/>
    <w:uiPriority w:val="99"/>
    <w:semiHidden/>
    <w:rsid w:val="00C40493"/>
    <w:rPr>
      <w:rFonts w:ascii="Trebuchet MS" w:hAnsi="Trebuchet MS"/>
      <w:szCs w:val="20"/>
      <w:lang w:val="en-GB"/>
    </w:rPr>
  </w:style>
  <w:style w:type="character" w:customStyle="1" w:styleId="Heading5Char">
    <w:name w:val="Heading 5 Char"/>
    <w:basedOn w:val="DefaultParagraphFont"/>
    <w:link w:val="Heading5"/>
    <w:uiPriority w:val="99"/>
    <w:semiHidden/>
    <w:rsid w:val="00C40493"/>
    <w:rPr>
      <w:rFonts w:ascii="Trebuchet MS" w:hAnsi="Trebuchet MS"/>
      <w:szCs w:val="20"/>
      <w:lang w:val="en-GB"/>
    </w:rPr>
  </w:style>
  <w:style w:type="character" w:customStyle="1" w:styleId="Heading6Char">
    <w:name w:val="Heading 6 Char"/>
    <w:basedOn w:val="DefaultParagraphFont"/>
    <w:link w:val="Heading6"/>
    <w:uiPriority w:val="99"/>
    <w:semiHidden/>
    <w:rsid w:val="00C40493"/>
    <w:rPr>
      <w:rFonts w:asciiTheme="majorHAnsi" w:eastAsiaTheme="majorEastAsia" w:hAnsiTheme="majorHAnsi" w:cstheme="majorBidi"/>
      <w:i/>
      <w:iCs/>
      <w:szCs w:val="20"/>
      <w:lang w:val="en-GB"/>
    </w:rPr>
  </w:style>
  <w:style w:type="character" w:customStyle="1" w:styleId="Heading7Char">
    <w:name w:val="Heading 7 Char"/>
    <w:basedOn w:val="DefaultParagraphFont"/>
    <w:link w:val="Heading7"/>
    <w:uiPriority w:val="99"/>
    <w:semiHidden/>
    <w:rsid w:val="00C40493"/>
    <w:rPr>
      <w:rFonts w:asciiTheme="majorHAnsi" w:eastAsiaTheme="majorEastAsia" w:hAnsiTheme="majorHAnsi" w:cstheme="majorBidi"/>
      <w:i/>
      <w:iCs/>
      <w:color w:val="404040" w:themeColor="text1" w:themeTint="BF"/>
      <w:szCs w:val="20"/>
      <w:lang w:val="en-GB"/>
    </w:rPr>
  </w:style>
  <w:style w:type="paragraph" w:customStyle="1" w:styleId="BodyText1">
    <w:name w:val="Body Text 1"/>
    <w:basedOn w:val="Normal"/>
    <w:link w:val="BodyText1Char"/>
    <w:uiPriority w:val="2"/>
    <w:qFormat/>
    <w:rsid w:val="00C40493"/>
    <w:pPr>
      <w:spacing w:after="240"/>
      <w:ind w:left="720"/>
    </w:pPr>
  </w:style>
  <w:style w:type="character" w:customStyle="1" w:styleId="BodyText1Char">
    <w:name w:val="Body Text 1 Char"/>
    <w:basedOn w:val="DefaultParagraphFont"/>
    <w:link w:val="BodyText1"/>
    <w:uiPriority w:val="2"/>
    <w:rsid w:val="00C40493"/>
    <w:rPr>
      <w:rFonts w:ascii="Trebuchet MS" w:hAnsi="Trebuchet MS"/>
      <w:szCs w:val="20"/>
      <w:lang w:val="en-GB"/>
    </w:rPr>
  </w:style>
  <w:style w:type="paragraph" w:styleId="BodyText2">
    <w:name w:val="Body Text 2"/>
    <w:basedOn w:val="Normal"/>
    <w:link w:val="BodyText2Char"/>
    <w:uiPriority w:val="3"/>
    <w:qFormat/>
    <w:rsid w:val="00C40493"/>
    <w:pPr>
      <w:spacing w:after="240"/>
      <w:ind w:left="1440"/>
    </w:pPr>
  </w:style>
  <w:style w:type="character" w:customStyle="1" w:styleId="BodyText2Char">
    <w:name w:val="Body Text 2 Char"/>
    <w:basedOn w:val="DefaultParagraphFont"/>
    <w:link w:val="BodyText2"/>
    <w:uiPriority w:val="3"/>
    <w:rsid w:val="00C40493"/>
    <w:rPr>
      <w:rFonts w:ascii="Trebuchet MS" w:hAnsi="Trebuchet MS"/>
      <w:szCs w:val="20"/>
      <w:lang w:val="en-GB"/>
    </w:rPr>
  </w:style>
  <w:style w:type="paragraph" w:styleId="BodyText3">
    <w:name w:val="Body Text 3"/>
    <w:basedOn w:val="Normal"/>
    <w:link w:val="BodyText3Char"/>
    <w:uiPriority w:val="3"/>
    <w:qFormat/>
    <w:rsid w:val="00C40493"/>
    <w:pPr>
      <w:spacing w:after="240"/>
      <w:ind w:left="2517"/>
    </w:pPr>
    <w:rPr>
      <w:szCs w:val="16"/>
    </w:rPr>
  </w:style>
  <w:style w:type="character" w:customStyle="1" w:styleId="BodyText3Char">
    <w:name w:val="Body Text 3 Char"/>
    <w:basedOn w:val="DefaultParagraphFont"/>
    <w:link w:val="BodyText3"/>
    <w:uiPriority w:val="3"/>
    <w:rsid w:val="00C40493"/>
    <w:rPr>
      <w:rFonts w:ascii="Trebuchet MS" w:hAnsi="Trebuchet MS"/>
      <w:szCs w:val="16"/>
      <w:lang w:val="en-GB"/>
    </w:rPr>
  </w:style>
  <w:style w:type="paragraph" w:customStyle="1" w:styleId="BodyText4">
    <w:name w:val="Body Text 4"/>
    <w:basedOn w:val="Normal"/>
    <w:link w:val="BodyText4Char"/>
    <w:uiPriority w:val="3"/>
    <w:qFormat/>
    <w:rsid w:val="00C40493"/>
    <w:pPr>
      <w:spacing w:after="240"/>
      <w:ind w:left="3238"/>
    </w:pPr>
  </w:style>
  <w:style w:type="character" w:customStyle="1" w:styleId="BodyText4Char">
    <w:name w:val="Body Text 4 Char"/>
    <w:basedOn w:val="DefaultParagraphFont"/>
    <w:link w:val="BodyText4"/>
    <w:uiPriority w:val="3"/>
    <w:rsid w:val="00C40493"/>
    <w:rPr>
      <w:rFonts w:ascii="Trebuchet MS" w:hAnsi="Trebuchet MS"/>
      <w:szCs w:val="20"/>
      <w:lang w:val="en-GB"/>
    </w:rPr>
  </w:style>
  <w:style w:type="paragraph" w:customStyle="1" w:styleId="BodyText5">
    <w:name w:val="Body Text 5"/>
    <w:basedOn w:val="Normal"/>
    <w:link w:val="BodyText5Char"/>
    <w:uiPriority w:val="3"/>
    <w:qFormat/>
    <w:rsid w:val="00C40493"/>
    <w:pPr>
      <w:spacing w:after="240"/>
      <w:ind w:left="3958"/>
    </w:pPr>
  </w:style>
  <w:style w:type="character" w:customStyle="1" w:styleId="BodyText5Char">
    <w:name w:val="Body Text 5 Char"/>
    <w:basedOn w:val="DefaultParagraphFont"/>
    <w:link w:val="BodyText5"/>
    <w:uiPriority w:val="3"/>
    <w:rsid w:val="00C40493"/>
    <w:rPr>
      <w:rFonts w:ascii="Trebuchet MS" w:hAnsi="Trebuchet MS"/>
      <w:szCs w:val="20"/>
      <w:lang w:val="en-GB"/>
    </w:rPr>
  </w:style>
  <w:style w:type="paragraph" w:customStyle="1" w:styleId="Bullet1">
    <w:name w:val="Bullet 1"/>
    <w:basedOn w:val="Normal"/>
    <w:uiPriority w:val="29"/>
    <w:qFormat/>
    <w:rsid w:val="00C40493"/>
    <w:pPr>
      <w:numPr>
        <w:numId w:val="2"/>
      </w:numPr>
      <w:spacing w:after="240"/>
    </w:pPr>
    <w:rPr>
      <w:rFonts w:cs="Times New Roman"/>
      <w:szCs w:val="22"/>
    </w:rPr>
  </w:style>
  <w:style w:type="paragraph" w:customStyle="1" w:styleId="Bullet2">
    <w:name w:val="Bullet 2"/>
    <w:basedOn w:val="Normal"/>
    <w:uiPriority w:val="29"/>
    <w:qFormat/>
    <w:rsid w:val="0010614F"/>
    <w:pPr>
      <w:numPr>
        <w:ilvl w:val="1"/>
        <w:numId w:val="2"/>
      </w:numPr>
      <w:spacing w:after="240"/>
      <w:contextualSpacing/>
    </w:pPr>
    <w:rPr>
      <w:rFonts w:cs="Times New Roman"/>
      <w:szCs w:val="22"/>
    </w:rPr>
  </w:style>
  <w:style w:type="paragraph" w:customStyle="1" w:styleId="Bullet3">
    <w:name w:val="Bullet 3"/>
    <w:basedOn w:val="Normal"/>
    <w:uiPriority w:val="29"/>
    <w:qFormat/>
    <w:rsid w:val="00C40493"/>
    <w:pPr>
      <w:numPr>
        <w:ilvl w:val="2"/>
        <w:numId w:val="2"/>
      </w:numPr>
      <w:spacing w:after="240"/>
    </w:pPr>
    <w:rPr>
      <w:rFonts w:cs="Times New Roman"/>
      <w:szCs w:val="22"/>
    </w:rPr>
  </w:style>
  <w:style w:type="numbering" w:customStyle="1" w:styleId="Bullets">
    <w:name w:val="Bullets"/>
    <w:uiPriority w:val="99"/>
    <w:rsid w:val="00C40493"/>
    <w:pPr>
      <w:numPr>
        <w:numId w:val="2"/>
      </w:numPr>
    </w:pPr>
  </w:style>
  <w:style w:type="paragraph" w:customStyle="1" w:styleId="HeadingLevel1">
    <w:name w:val="Heading Level 1"/>
    <w:basedOn w:val="Normal"/>
    <w:next w:val="BodyText1"/>
    <w:uiPriority w:val="9"/>
    <w:qFormat/>
    <w:rsid w:val="00374749"/>
    <w:pPr>
      <w:keepNext/>
      <w:keepLines/>
      <w:numPr>
        <w:numId w:val="3"/>
      </w:numPr>
      <w:spacing w:before="480" w:after="240"/>
      <w:outlineLvl w:val="0"/>
    </w:pPr>
    <w:rPr>
      <w:rFonts w:cs="Times New Roman"/>
      <w:b/>
      <w:sz w:val="24"/>
      <w:szCs w:val="22"/>
    </w:rPr>
  </w:style>
  <w:style w:type="paragraph" w:customStyle="1" w:styleId="HeadingLevel2">
    <w:name w:val="Heading Level 2"/>
    <w:basedOn w:val="Normal"/>
    <w:uiPriority w:val="9"/>
    <w:qFormat/>
    <w:rsid w:val="0013476A"/>
    <w:pPr>
      <w:numPr>
        <w:ilvl w:val="1"/>
        <w:numId w:val="3"/>
      </w:numPr>
      <w:spacing w:after="240"/>
      <w:outlineLvl w:val="1"/>
    </w:pPr>
    <w:rPr>
      <w:rFonts w:cs="Times New Roman"/>
      <w:szCs w:val="22"/>
    </w:rPr>
  </w:style>
  <w:style w:type="paragraph" w:customStyle="1" w:styleId="HeadingLevel3">
    <w:name w:val="Heading Level 3"/>
    <w:basedOn w:val="Normal"/>
    <w:uiPriority w:val="9"/>
    <w:qFormat/>
    <w:rsid w:val="0013476A"/>
    <w:pPr>
      <w:numPr>
        <w:ilvl w:val="2"/>
        <w:numId w:val="3"/>
      </w:numPr>
      <w:spacing w:after="240"/>
      <w:outlineLvl w:val="2"/>
    </w:pPr>
    <w:rPr>
      <w:rFonts w:cs="Times New Roman"/>
      <w:szCs w:val="22"/>
    </w:rPr>
  </w:style>
  <w:style w:type="paragraph" w:customStyle="1" w:styleId="HeadingLevel4">
    <w:name w:val="Heading Level 4"/>
    <w:basedOn w:val="Normal"/>
    <w:next w:val="BodyText4"/>
    <w:uiPriority w:val="9"/>
    <w:qFormat/>
    <w:rsid w:val="0013476A"/>
    <w:pPr>
      <w:numPr>
        <w:ilvl w:val="3"/>
        <w:numId w:val="3"/>
      </w:numPr>
      <w:spacing w:after="240"/>
      <w:outlineLvl w:val="3"/>
    </w:pPr>
    <w:rPr>
      <w:rFonts w:cs="Times New Roman"/>
      <w:szCs w:val="22"/>
    </w:rPr>
  </w:style>
  <w:style w:type="paragraph" w:customStyle="1" w:styleId="HeadingLevel5">
    <w:name w:val="Heading Level 5"/>
    <w:basedOn w:val="Normal"/>
    <w:next w:val="BodyText5"/>
    <w:uiPriority w:val="9"/>
    <w:qFormat/>
    <w:rsid w:val="0013476A"/>
    <w:pPr>
      <w:numPr>
        <w:ilvl w:val="4"/>
        <w:numId w:val="3"/>
      </w:numPr>
      <w:spacing w:after="240"/>
      <w:outlineLvl w:val="4"/>
    </w:pPr>
    <w:rPr>
      <w:rFonts w:cs="Times New Roman"/>
      <w:szCs w:val="22"/>
    </w:rPr>
  </w:style>
  <w:style w:type="numbering" w:customStyle="1" w:styleId="HeadingNumbering">
    <w:name w:val="Heading Numbering"/>
    <w:uiPriority w:val="99"/>
    <w:rsid w:val="0013476A"/>
    <w:pPr>
      <w:numPr>
        <w:numId w:val="3"/>
      </w:numPr>
    </w:pPr>
  </w:style>
  <w:style w:type="paragraph" w:customStyle="1" w:styleId="NumberLevel1">
    <w:name w:val="Number Level 1"/>
    <w:basedOn w:val="Normal"/>
    <w:uiPriority w:val="10"/>
    <w:qFormat/>
    <w:rsid w:val="00C40493"/>
    <w:pPr>
      <w:numPr>
        <w:numId w:val="4"/>
      </w:numPr>
      <w:spacing w:after="240"/>
      <w:outlineLvl w:val="0"/>
    </w:pPr>
    <w:rPr>
      <w:rFonts w:cs="Times New Roman"/>
      <w:szCs w:val="22"/>
    </w:rPr>
  </w:style>
  <w:style w:type="paragraph" w:customStyle="1" w:styleId="NumberLevel2">
    <w:name w:val="Number Level 2"/>
    <w:basedOn w:val="Normal"/>
    <w:uiPriority w:val="12"/>
    <w:qFormat/>
    <w:rsid w:val="00C40493"/>
    <w:pPr>
      <w:numPr>
        <w:ilvl w:val="1"/>
        <w:numId w:val="4"/>
      </w:numPr>
      <w:spacing w:after="240"/>
      <w:outlineLvl w:val="1"/>
    </w:pPr>
    <w:rPr>
      <w:rFonts w:cs="Times New Roman"/>
      <w:szCs w:val="22"/>
    </w:rPr>
  </w:style>
  <w:style w:type="paragraph" w:customStyle="1" w:styleId="NumberLevel3">
    <w:name w:val="Number Level 3"/>
    <w:basedOn w:val="Normal"/>
    <w:uiPriority w:val="13"/>
    <w:qFormat/>
    <w:rsid w:val="00C40493"/>
    <w:pPr>
      <w:numPr>
        <w:ilvl w:val="2"/>
        <w:numId w:val="4"/>
      </w:numPr>
      <w:spacing w:after="240"/>
      <w:outlineLvl w:val="2"/>
    </w:pPr>
    <w:rPr>
      <w:rFonts w:cs="Times New Roman"/>
      <w:szCs w:val="22"/>
    </w:rPr>
  </w:style>
  <w:style w:type="paragraph" w:customStyle="1" w:styleId="NumberLevel4">
    <w:name w:val="Number Level 4"/>
    <w:basedOn w:val="Normal"/>
    <w:uiPriority w:val="14"/>
    <w:qFormat/>
    <w:rsid w:val="00C40493"/>
    <w:pPr>
      <w:numPr>
        <w:ilvl w:val="3"/>
        <w:numId w:val="4"/>
      </w:numPr>
      <w:spacing w:after="240"/>
      <w:outlineLvl w:val="3"/>
    </w:pPr>
    <w:rPr>
      <w:rFonts w:cs="Times New Roman"/>
      <w:szCs w:val="22"/>
    </w:rPr>
  </w:style>
  <w:style w:type="paragraph" w:customStyle="1" w:styleId="NumberLevel5">
    <w:name w:val="Number Level 5"/>
    <w:basedOn w:val="Normal"/>
    <w:uiPriority w:val="15"/>
    <w:qFormat/>
    <w:rsid w:val="00C40493"/>
    <w:pPr>
      <w:numPr>
        <w:ilvl w:val="4"/>
        <w:numId w:val="4"/>
      </w:numPr>
      <w:spacing w:after="240"/>
      <w:outlineLvl w:val="4"/>
    </w:pPr>
    <w:rPr>
      <w:rFonts w:cs="Times New Roman"/>
      <w:szCs w:val="22"/>
    </w:rPr>
  </w:style>
  <w:style w:type="paragraph" w:styleId="Quote">
    <w:name w:val="Quote"/>
    <w:basedOn w:val="Normal"/>
    <w:next w:val="BodyText"/>
    <w:link w:val="QuoteChar"/>
    <w:uiPriority w:val="7"/>
    <w:qFormat/>
    <w:rsid w:val="00C40493"/>
    <w:pPr>
      <w:spacing w:after="240"/>
      <w:ind w:left="1440" w:right="1440"/>
    </w:pPr>
    <w:rPr>
      <w:i/>
      <w:iCs/>
      <w:color w:val="000000" w:themeColor="text1"/>
    </w:rPr>
  </w:style>
  <w:style w:type="character" w:customStyle="1" w:styleId="QuoteChar">
    <w:name w:val="Quote Char"/>
    <w:basedOn w:val="DefaultParagraphFont"/>
    <w:link w:val="Quote"/>
    <w:uiPriority w:val="7"/>
    <w:rsid w:val="00C40493"/>
    <w:rPr>
      <w:rFonts w:ascii="Trebuchet MS" w:hAnsi="Trebuchet MS"/>
      <w:i/>
      <w:iCs/>
      <w:color w:val="000000" w:themeColor="text1"/>
      <w:szCs w:val="20"/>
      <w:lang w:val="en-GB"/>
    </w:rPr>
  </w:style>
  <w:style w:type="numbering" w:customStyle="1" w:styleId="StandardNumbering">
    <w:name w:val="Standard Numbering"/>
    <w:uiPriority w:val="99"/>
    <w:rsid w:val="00C40493"/>
    <w:pPr>
      <w:numPr>
        <w:numId w:val="4"/>
      </w:numPr>
    </w:pPr>
  </w:style>
  <w:style w:type="paragraph" w:styleId="TOCHeading">
    <w:name w:val="TOC Heading"/>
    <w:basedOn w:val="BodyText"/>
    <w:next w:val="BodyText"/>
    <w:uiPriority w:val="69"/>
    <w:qFormat/>
    <w:rsid w:val="00BE445B"/>
    <w:pPr>
      <w:keepNext/>
    </w:pPr>
    <w:rPr>
      <w:b/>
      <w:bCs/>
      <w:sz w:val="22"/>
      <w:szCs w:val="32"/>
    </w:rPr>
  </w:style>
  <w:style w:type="paragraph" w:styleId="TOC1">
    <w:name w:val="toc 1"/>
    <w:basedOn w:val="Normal"/>
    <w:next w:val="Normal"/>
    <w:autoRedefine/>
    <w:uiPriority w:val="39"/>
    <w:unhideWhenUsed/>
    <w:rsid w:val="00AB19C4"/>
    <w:pPr>
      <w:tabs>
        <w:tab w:val="left" w:pos="440"/>
        <w:tab w:val="right" w:leader="dot" w:pos="9350"/>
      </w:tabs>
      <w:spacing w:after="100"/>
    </w:pPr>
  </w:style>
  <w:style w:type="character" w:styleId="Hyperlink">
    <w:name w:val="Hyperlink"/>
    <w:basedOn w:val="DefaultParagraphFont"/>
    <w:uiPriority w:val="99"/>
    <w:unhideWhenUsed/>
    <w:rsid w:val="00BE445B"/>
    <w:rPr>
      <w:color w:val="0000FF" w:themeColor="hyperlink"/>
      <w:u w:val="single"/>
    </w:rPr>
  </w:style>
  <w:style w:type="paragraph" w:customStyle="1" w:styleId="HeadingLevel2asheading">
    <w:name w:val="Heading Level 2 as heading"/>
    <w:basedOn w:val="HeadingLevel2"/>
    <w:next w:val="BodyText1"/>
    <w:uiPriority w:val="9"/>
    <w:qFormat/>
    <w:rsid w:val="002350B7"/>
    <w:pPr>
      <w:keepNext/>
    </w:pPr>
    <w:rPr>
      <w:b/>
      <w:sz w:val="22"/>
    </w:rPr>
  </w:style>
  <w:style w:type="paragraph" w:customStyle="1" w:styleId="Sch1styleclause">
    <w:name w:val="Sch  (1style) clause"/>
    <w:basedOn w:val="Normal"/>
    <w:semiHidden/>
    <w:rsid w:val="00DB1A49"/>
    <w:pPr>
      <w:numPr>
        <w:numId w:val="5"/>
      </w:numPr>
      <w:spacing w:before="320" w:line="300" w:lineRule="atLeast"/>
      <w:outlineLvl w:val="0"/>
    </w:pPr>
    <w:rPr>
      <w:rFonts w:ascii="Times New Roman" w:eastAsia="Times New Roman" w:hAnsi="Times New Roman" w:cs="Times New Roman"/>
      <w:b/>
      <w:smallCaps/>
      <w:sz w:val="22"/>
    </w:rPr>
  </w:style>
  <w:style w:type="paragraph" w:customStyle="1" w:styleId="Sch1stylesubclause">
    <w:name w:val="Sch  (1style) sub clause"/>
    <w:basedOn w:val="Normal"/>
    <w:semiHidden/>
    <w:rsid w:val="00DB1A49"/>
    <w:pPr>
      <w:numPr>
        <w:ilvl w:val="1"/>
        <w:numId w:val="5"/>
      </w:numPr>
      <w:spacing w:before="280" w:after="120" w:line="300" w:lineRule="atLeast"/>
      <w:outlineLvl w:val="1"/>
    </w:pPr>
    <w:rPr>
      <w:rFonts w:ascii="Times New Roman" w:eastAsia="Times New Roman" w:hAnsi="Times New Roman" w:cs="Times New Roman"/>
      <w:color w:val="000000"/>
      <w:sz w:val="22"/>
    </w:rPr>
  </w:style>
  <w:style w:type="paragraph" w:customStyle="1" w:styleId="Sch1stylepara">
    <w:name w:val="Sch (1style) para"/>
    <w:basedOn w:val="Normal"/>
    <w:semiHidden/>
    <w:rsid w:val="00DB1A49"/>
    <w:pPr>
      <w:numPr>
        <w:ilvl w:val="2"/>
        <w:numId w:val="5"/>
      </w:numPr>
      <w:spacing w:after="120" w:line="300" w:lineRule="atLeast"/>
    </w:pPr>
    <w:rPr>
      <w:rFonts w:ascii="Times New Roman" w:eastAsia="Times New Roman" w:hAnsi="Times New Roman" w:cs="Times New Roman"/>
      <w:sz w:val="22"/>
    </w:rPr>
  </w:style>
  <w:style w:type="paragraph" w:customStyle="1" w:styleId="Sch1stylesubpara">
    <w:name w:val="Sch (1style) sub para"/>
    <w:basedOn w:val="Heading4"/>
    <w:semiHidden/>
    <w:rsid w:val="00DB1A49"/>
    <w:pPr>
      <w:numPr>
        <w:ilvl w:val="3"/>
        <w:numId w:val="5"/>
      </w:numPr>
      <w:tabs>
        <w:tab w:val="left" w:pos="2261"/>
      </w:tabs>
      <w:spacing w:after="120" w:line="300" w:lineRule="atLeast"/>
    </w:pPr>
    <w:rPr>
      <w:rFonts w:ascii="Times New Roman" w:eastAsia="Times New Roman" w:hAnsi="Times New Roman" w:cs="Times New Roman"/>
      <w:sz w:val="22"/>
    </w:rPr>
  </w:style>
  <w:style w:type="paragraph" w:styleId="FootnoteText">
    <w:name w:val="footnote text"/>
    <w:basedOn w:val="Normal"/>
    <w:link w:val="FootnoteTextChar"/>
    <w:uiPriority w:val="99"/>
    <w:semiHidden/>
    <w:unhideWhenUsed/>
    <w:rsid w:val="00F05362"/>
  </w:style>
  <w:style w:type="character" w:customStyle="1" w:styleId="FootnoteTextChar">
    <w:name w:val="Footnote Text Char"/>
    <w:basedOn w:val="DefaultParagraphFont"/>
    <w:link w:val="FootnoteText"/>
    <w:uiPriority w:val="99"/>
    <w:semiHidden/>
    <w:rsid w:val="00F05362"/>
    <w:rPr>
      <w:rFonts w:ascii="Trebuchet MS" w:hAnsi="Trebuchet MS"/>
      <w:sz w:val="20"/>
      <w:szCs w:val="20"/>
      <w:lang w:val="en-GB"/>
    </w:rPr>
  </w:style>
  <w:style w:type="character" w:styleId="FootnoteReference">
    <w:name w:val="footnote reference"/>
    <w:basedOn w:val="DefaultParagraphFont"/>
    <w:uiPriority w:val="99"/>
    <w:semiHidden/>
    <w:unhideWhenUsed/>
    <w:rsid w:val="00F05362"/>
    <w:rPr>
      <w:vertAlign w:val="superscript"/>
    </w:rPr>
  </w:style>
  <w:style w:type="paragraph" w:styleId="TOC2">
    <w:name w:val="toc 2"/>
    <w:basedOn w:val="Normal"/>
    <w:next w:val="Normal"/>
    <w:autoRedefine/>
    <w:uiPriority w:val="39"/>
    <w:unhideWhenUsed/>
    <w:rsid w:val="00AB19C4"/>
    <w:pPr>
      <w:tabs>
        <w:tab w:val="left" w:pos="1320"/>
        <w:tab w:val="right" w:leader="dot" w:pos="9350"/>
      </w:tabs>
      <w:spacing w:before="480" w:after="240" w:line="276" w:lineRule="auto"/>
      <w:jc w:val="left"/>
    </w:pPr>
    <w:rPr>
      <w:rFonts w:eastAsiaTheme="minorEastAsia"/>
      <w:szCs w:val="22"/>
      <w:lang w:eastAsia="en-GB"/>
    </w:rPr>
  </w:style>
  <w:style w:type="paragraph" w:styleId="TOC3">
    <w:name w:val="toc 3"/>
    <w:basedOn w:val="Normal"/>
    <w:next w:val="Normal"/>
    <w:autoRedefine/>
    <w:uiPriority w:val="39"/>
    <w:unhideWhenUsed/>
    <w:rsid w:val="00540969"/>
    <w:pPr>
      <w:spacing w:after="100" w:line="276" w:lineRule="auto"/>
      <w:ind w:left="440"/>
      <w:jc w:val="left"/>
    </w:pPr>
    <w:rPr>
      <w:rFonts w:asciiTheme="minorHAnsi" w:eastAsiaTheme="minorEastAsia" w:hAnsiTheme="minorHAnsi"/>
      <w:sz w:val="22"/>
      <w:szCs w:val="22"/>
      <w:lang w:eastAsia="en-GB"/>
    </w:rPr>
  </w:style>
  <w:style w:type="paragraph" w:styleId="TOC4">
    <w:name w:val="toc 4"/>
    <w:basedOn w:val="Normal"/>
    <w:next w:val="Normal"/>
    <w:autoRedefine/>
    <w:uiPriority w:val="39"/>
    <w:unhideWhenUsed/>
    <w:rsid w:val="00540969"/>
    <w:pPr>
      <w:spacing w:after="100" w:line="276" w:lineRule="auto"/>
      <w:ind w:left="660"/>
      <w:jc w:val="left"/>
    </w:pPr>
    <w:rPr>
      <w:rFonts w:asciiTheme="minorHAnsi" w:eastAsiaTheme="minorEastAsia" w:hAnsiTheme="minorHAnsi"/>
      <w:sz w:val="22"/>
      <w:szCs w:val="22"/>
      <w:lang w:eastAsia="en-GB"/>
    </w:rPr>
  </w:style>
  <w:style w:type="paragraph" w:styleId="TOC5">
    <w:name w:val="toc 5"/>
    <w:basedOn w:val="Normal"/>
    <w:next w:val="Normal"/>
    <w:autoRedefine/>
    <w:uiPriority w:val="39"/>
    <w:unhideWhenUsed/>
    <w:rsid w:val="00540969"/>
    <w:pPr>
      <w:spacing w:after="100" w:line="276" w:lineRule="auto"/>
      <w:ind w:left="880"/>
      <w:jc w:val="left"/>
    </w:pPr>
    <w:rPr>
      <w:rFonts w:asciiTheme="minorHAnsi" w:eastAsiaTheme="minorEastAsia" w:hAnsiTheme="minorHAnsi"/>
      <w:sz w:val="22"/>
      <w:szCs w:val="22"/>
      <w:lang w:eastAsia="en-GB"/>
    </w:rPr>
  </w:style>
  <w:style w:type="paragraph" w:styleId="TOC6">
    <w:name w:val="toc 6"/>
    <w:basedOn w:val="Normal"/>
    <w:next w:val="Normal"/>
    <w:autoRedefine/>
    <w:uiPriority w:val="39"/>
    <w:unhideWhenUsed/>
    <w:rsid w:val="00540969"/>
    <w:pPr>
      <w:spacing w:after="100" w:line="276" w:lineRule="auto"/>
      <w:ind w:left="1100"/>
      <w:jc w:val="left"/>
    </w:pPr>
    <w:rPr>
      <w:rFonts w:asciiTheme="minorHAnsi" w:eastAsiaTheme="minorEastAsia" w:hAnsiTheme="minorHAnsi"/>
      <w:sz w:val="22"/>
      <w:szCs w:val="22"/>
      <w:lang w:eastAsia="en-GB"/>
    </w:rPr>
  </w:style>
  <w:style w:type="paragraph" w:styleId="TOC7">
    <w:name w:val="toc 7"/>
    <w:basedOn w:val="Normal"/>
    <w:next w:val="Normal"/>
    <w:autoRedefine/>
    <w:uiPriority w:val="39"/>
    <w:unhideWhenUsed/>
    <w:rsid w:val="00540969"/>
    <w:pPr>
      <w:spacing w:after="100" w:line="276" w:lineRule="auto"/>
      <w:ind w:left="1320"/>
      <w:jc w:val="left"/>
    </w:pPr>
    <w:rPr>
      <w:rFonts w:asciiTheme="minorHAnsi" w:eastAsiaTheme="minorEastAsia" w:hAnsiTheme="minorHAnsi"/>
      <w:sz w:val="22"/>
      <w:szCs w:val="22"/>
      <w:lang w:eastAsia="en-GB"/>
    </w:rPr>
  </w:style>
  <w:style w:type="paragraph" w:styleId="TOC8">
    <w:name w:val="toc 8"/>
    <w:basedOn w:val="Normal"/>
    <w:next w:val="Normal"/>
    <w:autoRedefine/>
    <w:uiPriority w:val="39"/>
    <w:unhideWhenUsed/>
    <w:rsid w:val="00540969"/>
    <w:pPr>
      <w:spacing w:after="100" w:line="276" w:lineRule="auto"/>
      <w:ind w:left="1540"/>
      <w:jc w:val="left"/>
    </w:pPr>
    <w:rPr>
      <w:rFonts w:asciiTheme="minorHAnsi" w:eastAsiaTheme="minorEastAsia" w:hAnsiTheme="minorHAnsi"/>
      <w:sz w:val="22"/>
      <w:szCs w:val="22"/>
      <w:lang w:eastAsia="en-GB"/>
    </w:rPr>
  </w:style>
  <w:style w:type="paragraph" w:styleId="TOC9">
    <w:name w:val="toc 9"/>
    <w:basedOn w:val="Normal"/>
    <w:next w:val="Normal"/>
    <w:autoRedefine/>
    <w:uiPriority w:val="39"/>
    <w:unhideWhenUsed/>
    <w:rsid w:val="00540969"/>
    <w:pPr>
      <w:spacing w:after="100" w:line="276" w:lineRule="auto"/>
      <w:ind w:left="1760"/>
      <w:jc w:val="left"/>
    </w:pPr>
    <w:rPr>
      <w:rFonts w:asciiTheme="minorHAnsi" w:eastAsiaTheme="minorEastAsia" w:hAnsiTheme="minorHAnsi"/>
      <w:sz w:val="22"/>
      <w:szCs w:val="22"/>
      <w:lang w:eastAsia="en-GB"/>
    </w:rPr>
  </w:style>
  <w:style w:type="paragraph" w:styleId="Revision">
    <w:name w:val="Revision"/>
    <w:hidden/>
    <w:uiPriority w:val="99"/>
    <w:semiHidden/>
    <w:rsid w:val="008B6B71"/>
    <w:pPr>
      <w:spacing w:after="0" w:line="240" w:lineRule="auto"/>
    </w:pPr>
    <w:rPr>
      <w:rFonts w:ascii="Trebuchet MS" w:hAnsi="Trebuchet MS"/>
      <w:sz w:val="20"/>
      <w:szCs w:val="20"/>
      <w:lang w:val="en-GB"/>
    </w:rPr>
  </w:style>
  <w:style w:type="paragraph" w:customStyle="1" w:styleId="Section">
    <w:name w:val="Section"/>
    <w:basedOn w:val="BodyText"/>
    <w:qFormat/>
    <w:rsid w:val="003B1550"/>
    <w:pPr>
      <w:pageBreakBefore/>
      <w:numPr>
        <w:numId w:val="6"/>
      </w:numPr>
      <w:spacing w:before="480"/>
    </w:pPr>
    <w:rPr>
      <w:b/>
      <w:caps/>
      <w:sz w:val="24"/>
    </w:rPr>
  </w:style>
  <w:style w:type="paragraph" w:customStyle="1" w:styleId="DocID">
    <w:name w:val="DocID"/>
    <w:basedOn w:val="Footer"/>
    <w:next w:val="Footer"/>
    <w:link w:val="DocIDChar"/>
    <w:rsid w:val="002F6FA6"/>
    <w:pPr>
      <w:tabs>
        <w:tab w:val="clear" w:pos="4680"/>
        <w:tab w:val="clear" w:pos="9360"/>
      </w:tabs>
      <w:jc w:val="left"/>
    </w:pPr>
    <w:rPr>
      <w:rFonts w:eastAsia="Times New Roman" w:cs="Times New Roman"/>
      <w:sz w:val="16"/>
      <w:lang w:eastAsia="en-GB"/>
    </w:rPr>
  </w:style>
  <w:style w:type="character" w:customStyle="1" w:styleId="DocIDChar">
    <w:name w:val="DocID Char"/>
    <w:basedOn w:val="Heading1Char"/>
    <w:link w:val="DocID"/>
    <w:rsid w:val="002F6FA6"/>
    <w:rPr>
      <w:rFonts w:ascii="Trebuchet MS" w:eastAsia="Times New Roman" w:hAnsi="Trebuchet MS" w:cs="Times New Roman"/>
      <w:b w:val="0"/>
      <w:bCs w:val="0"/>
      <w:sz w:val="16"/>
      <w:szCs w:val="20"/>
      <w:lang w:val="en-GB" w:eastAsia="en-GB"/>
    </w:rPr>
  </w:style>
  <w:style w:type="character" w:customStyle="1" w:styleId="UnresolvedMention">
    <w:name w:val="Unresolved Mention"/>
    <w:basedOn w:val="DefaultParagraphFont"/>
    <w:uiPriority w:val="99"/>
    <w:semiHidden/>
    <w:unhideWhenUsed/>
    <w:rsid w:val="00AD44CB"/>
    <w:rPr>
      <w:color w:val="605E5C"/>
      <w:shd w:val="clear" w:color="auto" w:fill="E1DFDD"/>
    </w:rPr>
  </w:style>
  <w:style w:type="character" w:styleId="FollowedHyperlink">
    <w:name w:val="FollowedHyperlink"/>
    <w:basedOn w:val="DefaultParagraphFont"/>
    <w:uiPriority w:val="99"/>
    <w:semiHidden/>
    <w:unhideWhenUsed/>
    <w:rsid w:val="00F7415D"/>
    <w:rPr>
      <w:color w:val="800080" w:themeColor="followedHyperlink"/>
      <w:u w:val="single"/>
    </w:rPr>
  </w:style>
  <w:style w:type="table" w:customStyle="1" w:styleId="TableGrid1">
    <w:name w:val="Table Grid1"/>
    <w:basedOn w:val="TableNormal"/>
    <w:next w:val="TableGrid"/>
    <w:uiPriority w:val="59"/>
    <w:rsid w:val="00526D0F"/>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179410">
      <w:bodyDiv w:val="1"/>
      <w:marLeft w:val="0"/>
      <w:marRight w:val="0"/>
      <w:marTop w:val="0"/>
      <w:marBottom w:val="0"/>
      <w:divBdr>
        <w:top w:val="none" w:sz="0" w:space="0" w:color="auto"/>
        <w:left w:val="none" w:sz="0" w:space="0" w:color="auto"/>
        <w:bottom w:val="none" w:sz="0" w:space="0" w:color="auto"/>
        <w:right w:val="none" w:sz="0" w:space="0" w:color="auto"/>
      </w:divBdr>
      <w:divsChild>
        <w:div w:id="1771315126">
          <w:marLeft w:val="0"/>
          <w:marRight w:val="0"/>
          <w:marTop w:val="0"/>
          <w:marBottom w:val="0"/>
          <w:divBdr>
            <w:top w:val="none" w:sz="0" w:space="0" w:color="auto"/>
            <w:left w:val="none" w:sz="0" w:space="0" w:color="auto"/>
            <w:bottom w:val="none" w:sz="0" w:space="0" w:color="auto"/>
            <w:right w:val="none" w:sz="0" w:space="0" w:color="auto"/>
          </w:divBdr>
          <w:divsChild>
            <w:div w:id="1238324319">
              <w:marLeft w:val="0"/>
              <w:marRight w:val="0"/>
              <w:marTop w:val="0"/>
              <w:marBottom w:val="0"/>
              <w:divBdr>
                <w:top w:val="none" w:sz="0" w:space="0" w:color="auto"/>
                <w:left w:val="none" w:sz="0" w:space="0" w:color="auto"/>
                <w:bottom w:val="none" w:sz="0" w:space="0" w:color="auto"/>
                <w:right w:val="none" w:sz="0" w:space="0" w:color="auto"/>
              </w:divBdr>
              <w:divsChild>
                <w:div w:id="405423951">
                  <w:marLeft w:val="0"/>
                  <w:marRight w:val="0"/>
                  <w:marTop w:val="0"/>
                  <w:marBottom w:val="0"/>
                  <w:divBdr>
                    <w:top w:val="none" w:sz="0" w:space="0" w:color="auto"/>
                    <w:left w:val="none" w:sz="0" w:space="0" w:color="auto"/>
                    <w:bottom w:val="none" w:sz="0" w:space="0" w:color="auto"/>
                    <w:right w:val="none" w:sz="0" w:space="0" w:color="auto"/>
                  </w:divBdr>
                  <w:divsChild>
                    <w:div w:id="1004093018">
                      <w:marLeft w:val="0"/>
                      <w:marRight w:val="0"/>
                      <w:marTop w:val="0"/>
                      <w:marBottom w:val="0"/>
                      <w:divBdr>
                        <w:top w:val="none" w:sz="0" w:space="0" w:color="auto"/>
                        <w:left w:val="none" w:sz="0" w:space="0" w:color="auto"/>
                        <w:bottom w:val="none" w:sz="0" w:space="0" w:color="auto"/>
                        <w:right w:val="none" w:sz="0" w:space="0" w:color="auto"/>
                      </w:divBdr>
                      <w:divsChild>
                        <w:div w:id="418479288">
                          <w:marLeft w:val="0"/>
                          <w:marRight w:val="0"/>
                          <w:marTop w:val="0"/>
                          <w:marBottom w:val="0"/>
                          <w:divBdr>
                            <w:top w:val="none" w:sz="0" w:space="0" w:color="auto"/>
                            <w:left w:val="none" w:sz="0" w:space="0" w:color="auto"/>
                            <w:bottom w:val="none" w:sz="0" w:space="0" w:color="auto"/>
                            <w:right w:val="none" w:sz="0" w:space="0" w:color="auto"/>
                          </w:divBdr>
                          <w:divsChild>
                            <w:div w:id="1575505496">
                              <w:marLeft w:val="0"/>
                              <w:marRight w:val="0"/>
                              <w:marTop w:val="0"/>
                              <w:marBottom w:val="0"/>
                              <w:divBdr>
                                <w:top w:val="none" w:sz="0" w:space="0" w:color="auto"/>
                                <w:left w:val="none" w:sz="0" w:space="0" w:color="auto"/>
                                <w:bottom w:val="none" w:sz="0" w:space="0" w:color="auto"/>
                                <w:right w:val="none" w:sz="0" w:space="0" w:color="auto"/>
                              </w:divBdr>
                              <w:divsChild>
                                <w:div w:id="1446577044">
                                  <w:marLeft w:val="0"/>
                                  <w:marRight w:val="0"/>
                                  <w:marTop w:val="0"/>
                                  <w:marBottom w:val="0"/>
                                  <w:divBdr>
                                    <w:top w:val="none" w:sz="0" w:space="0" w:color="auto"/>
                                    <w:left w:val="none" w:sz="0" w:space="0" w:color="auto"/>
                                    <w:bottom w:val="none" w:sz="0" w:space="0" w:color="auto"/>
                                    <w:right w:val="none" w:sz="0" w:space="0" w:color="auto"/>
                                  </w:divBdr>
                                  <w:divsChild>
                                    <w:div w:id="579751306">
                                      <w:marLeft w:val="0"/>
                                      <w:marRight w:val="0"/>
                                      <w:marTop w:val="0"/>
                                      <w:marBottom w:val="0"/>
                                      <w:divBdr>
                                        <w:top w:val="none" w:sz="0" w:space="0" w:color="auto"/>
                                        <w:left w:val="none" w:sz="0" w:space="0" w:color="auto"/>
                                        <w:bottom w:val="none" w:sz="0" w:space="0" w:color="auto"/>
                                        <w:right w:val="none" w:sz="0" w:space="0" w:color="auto"/>
                                      </w:divBdr>
                                      <w:divsChild>
                                        <w:div w:id="89200349">
                                          <w:marLeft w:val="0"/>
                                          <w:marRight w:val="0"/>
                                          <w:marTop w:val="0"/>
                                          <w:marBottom w:val="0"/>
                                          <w:divBdr>
                                            <w:top w:val="none" w:sz="0" w:space="0" w:color="auto"/>
                                            <w:left w:val="none" w:sz="0" w:space="0" w:color="auto"/>
                                            <w:bottom w:val="none" w:sz="0" w:space="0" w:color="auto"/>
                                            <w:right w:val="none" w:sz="0" w:space="0" w:color="auto"/>
                                          </w:divBdr>
                                          <w:divsChild>
                                            <w:div w:id="1934589287">
                                              <w:marLeft w:val="0"/>
                                              <w:marRight w:val="0"/>
                                              <w:marTop w:val="0"/>
                                              <w:marBottom w:val="0"/>
                                              <w:divBdr>
                                                <w:top w:val="none" w:sz="0" w:space="0" w:color="auto"/>
                                                <w:left w:val="none" w:sz="0" w:space="0" w:color="auto"/>
                                                <w:bottom w:val="none" w:sz="0" w:space="0" w:color="auto"/>
                                                <w:right w:val="none" w:sz="0" w:space="0" w:color="auto"/>
                                              </w:divBdr>
                                              <w:divsChild>
                                                <w:div w:id="1825929834">
                                                  <w:marLeft w:val="-150"/>
                                                  <w:marRight w:val="-150"/>
                                                  <w:marTop w:val="0"/>
                                                  <w:marBottom w:val="0"/>
                                                  <w:divBdr>
                                                    <w:top w:val="none" w:sz="0" w:space="0" w:color="auto"/>
                                                    <w:left w:val="none" w:sz="0" w:space="0" w:color="auto"/>
                                                    <w:bottom w:val="none" w:sz="0" w:space="0" w:color="auto"/>
                                                    <w:right w:val="none" w:sz="0" w:space="0" w:color="auto"/>
                                                  </w:divBdr>
                                                  <w:divsChild>
                                                    <w:div w:id="654917416">
                                                      <w:marLeft w:val="0"/>
                                                      <w:marRight w:val="0"/>
                                                      <w:marTop w:val="0"/>
                                                      <w:marBottom w:val="0"/>
                                                      <w:divBdr>
                                                        <w:top w:val="none" w:sz="0" w:space="0" w:color="auto"/>
                                                        <w:left w:val="none" w:sz="0" w:space="0" w:color="auto"/>
                                                        <w:bottom w:val="none" w:sz="0" w:space="0" w:color="auto"/>
                                                        <w:right w:val="none" w:sz="0" w:space="0" w:color="auto"/>
                                                      </w:divBdr>
                                                      <w:divsChild>
                                                        <w:div w:id="26473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B577DFF2-AB58-4BC8-AE1C-D15E2FF6D5A1@home"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C34C14-8379-444A-94BB-159227035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6229</Words>
  <Characters>35511</Characters>
  <Application>Microsoft Office Word</Application>
  <DocSecurity>4</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2023-12-08T13:21:00Z</dcterms:created>
  <dcterms:modified xsi:type="dcterms:W3CDTF">2023-12-08T13:21:00Z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LEGAL\56588367v1</vt:lpwstr>
  </property>
  <property fmtid="{D5CDD505-2E9C-101B-9397-08002B2CF9AE}" pid="3" name="CUS_DocIDChunk0">
    <vt:lpwstr>LEGAL\56588367v1</vt:lpwstr>
  </property>
  <property fmtid="{D5CDD505-2E9C-101B-9397-08002B2CF9AE}" pid="4" name="CUS_DocIDActiveBits">
    <vt:lpwstr>100352</vt:lpwstr>
  </property>
  <property fmtid="{D5CDD505-2E9C-101B-9397-08002B2CF9AE}" pid="5" name="CUS_DocIDLocation">
    <vt:lpwstr>EVERY_PAGE</vt:lpwstr>
  </property>
  <property fmtid="{D5CDD505-2E9C-101B-9397-08002B2CF9AE}" pid="6" name="CUS_DocIDReference">
    <vt:lpwstr>everyPage</vt:lpwstr>
  </property>
</Properties>
</file>